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4F" w:rsidRDefault="004D504F">
      <w:pPr>
        <w:pStyle w:val="Standard"/>
        <w:rPr>
          <w:sz w:val="18"/>
          <w:szCs w:val="18"/>
        </w:rPr>
      </w:pPr>
    </w:p>
    <w:p w:rsidR="004A3771" w:rsidRDefault="004A3771">
      <w:pPr>
        <w:pStyle w:val="Standard"/>
        <w:rPr>
          <w:sz w:val="18"/>
          <w:szCs w:val="18"/>
        </w:rPr>
      </w:pPr>
      <w:bookmarkStart w:id="0" w:name="_GoBack"/>
      <w:bookmarkEnd w:id="0"/>
    </w:p>
    <w:p w:rsidR="004D504F" w:rsidRDefault="00316133">
      <w:pPr>
        <w:pStyle w:val="Standard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39786" cy="8167210"/>
            <wp:effectExtent l="0" t="0" r="3814" b="5240"/>
            <wp:docPr id="2" name="Рисунок 2" descr="C:\Users\user\Desktop\сайт\политик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86" cy="8167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D504F" w:rsidRDefault="004D504F">
      <w:pPr>
        <w:pStyle w:val="Standard"/>
        <w:rPr>
          <w:sz w:val="18"/>
          <w:szCs w:val="18"/>
        </w:rPr>
      </w:pPr>
    </w:p>
    <w:p w:rsidR="004D504F" w:rsidRDefault="0031613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4D504F" w:rsidRDefault="004D504F">
      <w:pPr>
        <w:pStyle w:val="Standard"/>
        <w:rPr>
          <w:sz w:val="18"/>
          <w:szCs w:val="18"/>
        </w:rPr>
      </w:pPr>
    </w:p>
    <w:p w:rsidR="004D504F" w:rsidRDefault="004D504F">
      <w:pPr>
        <w:pStyle w:val="Standard"/>
        <w:rPr>
          <w:sz w:val="18"/>
          <w:szCs w:val="18"/>
        </w:rPr>
      </w:pPr>
    </w:p>
    <w:p w:rsidR="004D504F" w:rsidRDefault="004D504F">
      <w:pPr>
        <w:pStyle w:val="Standard"/>
        <w:rPr>
          <w:sz w:val="18"/>
          <w:szCs w:val="18"/>
        </w:rPr>
      </w:pPr>
    </w:p>
    <w:p w:rsidR="004D504F" w:rsidRDefault="004D504F">
      <w:pPr>
        <w:pStyle w:val="Standard"/>
        <w:rPr>
          <w:sz w:val="18"/>
          <w:szCs w:val="18"/>
        </w:rPr>
      </w:pPr>
    </w:p>
    <w:p w:rsidR="004D504F" w:rsidRDefault="004D504F">
      <w:pPr>
        <w:pStyle w:val="Standard"/>
        <w:rPr>
          <w:sz w:val="18"/>
          <w:szCs w:val="18"/>
        </w:rPr>
      </w:pPr>
    </w:p>
    <w:p w:rsidR="004D504F" w:rsidRDefault="00316133">
      <w:pPr>
        <w:pStyle w:val="Standard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>Утверждаю</w:t>
      </w:r>
    </w:p>
    <w:p w:rsidR="004D504F" w:rsidRDefault="0031613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Директор МБУ «ЦКиДР» МО ГТ</w:t>
      </w:r>
    </w:p>
    <w:p w:rsidR="004D504F" w:rsidRDefault="0031613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_______________Головченко Н.Е.</w:t>
      </w:r>
    </w:p>
    <w:p w:rsidR="004D504F" w:rsidRDefault="0031613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«____» _____________20___г.</w:t>
      </w:r>
    </w:p>
    <w:p w:rsidR="004D504F" w:rsidRDefault="004D504F">
      <w:pPr>
        <w:pStyle w:val="Standard"/>
        <w:tabs>
          <w:tab w:val="left" w:pos="15026"/>
        </w:tabs>
        <w:ind w:left="5954"/>
        <w:rPr>
          <w:sz w:val="18"/>
          <w:szCs w:val="18"/>
          <w:u w:val="single"/>
        </w:rPr>
      </w:pPr>
    </w:p>
    <w:p w:rsidR="004D504F" w:rsidRDefault="004D504F">
      <w:pPr>
        <w:pStyle w:val="10"/>
      </w:pPr>
    </w:p>
    <w:p w:rsidR="004D504F" w:rsidRDefault="00316133">
      <w:pPr>
        <w:pStyle w:val="10"/>
        <w:ind w:firstLine="0"/>
        <w:jc w:val="center"/>
        <w:rPr>
          <w:b/>
          <w:sz w:val="28"/>
        </w:rPr>
      </w:pPr>
      <w:r>
        <w:rPr>
          <w:b/>
          <w:sz w:val="28"/>
        </w:rPr>
        <w:t>ПОЛИТИКА ОБРАБОТКИ И ЗАЩИТЫ ПЕРСОНАЛЬНЫХ ДАННЫХ</w:t>
      </w:r>
    </w:p>
    <w:p w:rsidR="004D504F" w:rsidRDefault="00316133">
      <w:pPr>
        <w:pStyle w:val="Standard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                                  в Муниципальном бюджетном учреждении</w:t>
      </w:r>
    </w:p>
    <w:p w:rsidR="004D504F" w:rsidRDefault="00316133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«Ц</w:t>
      </w:r>
      <w:r>
        <w:rPr>
          <w:b/>
          <w:bCs/>
          <w:sz w:val="26"/>
          <w:szCs w:val="26"/>
        </w:rPr>
        <w:t>ентр культуры и духовного развития»</w:t>
      </w:r>
    </w:p>
    <w:p w:rsidR="004D504F" w:rsidRDefault="00316133">
      <w:pPr>
        <w:pStyle w:val="Standard"/>
        <w:jc w:val="center"/>
      </w:pPr>
      <w:r>
        <w:rPr>
          <w:b/>
          <w:bCs/>
          <w:sz w:val="28"/>
          <w:szCs w:val="26"/>
        </w:rPr>
        <w:t>муниципального образования «Город Томмот»</w:t>
      </w:r>
    </w:p>
    <w:p w:rsidR="004D504F" w:rsidRDefault="004D504F">
      <w:pPr>
        <w:pStyle w:val="10"/>
      </w:pPr>
    </w:p>
    <w:p w:rsidR="004D504F" w:rsidRDefault="00316133">
      <w:pPr>
        <w:pStyle w:val="10"/>
        <w:keepNext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4D504F" w:rsidRDefault="00316133">
      <w:pPr>
        <w:pStyle w:val="10"/>
      </w:pPr>
      <w:r>
        <w:t xml:space="preserve">1.1. Политика обработки персональных данных </w:t>
      </w:r>
      <w:r>
        <w:rPr>
          <w:rFonts w:cs="Arial"/>
          <w:szCs w:val="24"/>
        </w:rPr>
        <w:t xml:space="preserve">в муниципальном бюджетном учреждении </w:t>
      </w:r>
      <w:r>
        <w:rPr>
          <w:szCs w:val="24"/>
        </w:rPr>
        <w:t xml:space="preserve">«Центр культуры и духовного развития» муниципального образования  «Город </w:t>
      </w:r>
      <w:r>
        <w:rPr>
          <w:szCs w:val="24"/>
        </w:rPr>
        <w:t xml:space="preserve">Томмот» </w:t>
      </w:r>
      <w:r>
        <w:t xml:space="preserve">определяет основные принципы, цели, задачи и основные мероприятия по обеспечению безопасности персональных данных </w:t>
      </w:r>
      <w:r>
        <w:rPr>
          <w:rFonts w:cs="Arial"/>
          <w:szCs w:val="24"/>
        </w:rPr>
        <w:t xml:space="preserve">в муниципальном бюджетном учреждении  </w:t>
      </w:r>
      <w:r>
        <w:rPr>
          <w:szCs w:val="24"/>
        </w:rPr>
        <w:t xml:space="preserve">«Центр культуры и духовного развития» муниципального образования  «Город Томмот» </w:t>
      </w:r>
      <w:r>
        <w:t>(далее по текст</w:t>
      </w:r>
      <w:r>
        <w:t>у — МБУ «ЦКиДР» МО ГТ) от несанкционированного доступа, неправомерного их использования или утраты.</w:t>
      </w:r>
    </w:p>
    <w:p w:rsidR="004D504F" w:rsidRDefault="00316133">
      <w:pPr>
        <w:pStyle w:val="10"/>
      </w:pPr>
      <w:r>
        <w:t>1.2. Положение разработано в соответствии с действующим законодательством Российской Федерации в области защиты персональных данных:</w:t>
      </w:r>
    </w:p>
    <w:p w:rsidR="004D504F" w:rsidRDefault="00316133">
      <w:pPr>
        <w:pStyle w:val="10"/>
      </w:pPr>
      <w:r>
        <w:t xml:space="preserve">1.2.1. Федеральный </w:t>
      </w:r>
      <w:r>
        <w:t>закон от 27.07.2006 N 152-ФЗ "О персональных данных".</w:t>
      </w:r>
    </w:p>
    <w:p w:rsidR="004D504F" w:rsidRDefault="00316133">
      <w:pPr>
        <w:pStyle w:val="10"/>
      </w:pPr>
      <w:r>
        <w:t>1.2.2. Постановления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</w:t>
      </w:r>
      <w:r>
        <w:t>и".</w:t>
      </w:r>
    </w:p>
    <w:p w:rsidR="004D504F" w:rsidRDefault="00316133">
      <w:pPr>
        <w:pStyle w:val="10"/>
      </w:pPr>
      <w:r>
        <w:t>1.2.3. Постановления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4D504F" w:rsidRDefault="00316133">
      <w:pPr>
        <w:pStyle w:val="10"/>
      </w:pPr>
      <w:r>
        <w:t>1.2.4. Нормативные документы уполномоченных органов.</w:t>
      </w:r>
    </w:p>
    <w:p w:rsidR="004D504F" w:rsidRDefault="00316133">
      <w:pPr>
        <w:pStyle w:val="10"/>
      </w:pPr>
      <w:r>
        <w:t>1</w:t>
      </w:r>
      <w:r>
        <w:t>.3. Положение является основой для разработки локальных нормативных актов МБУ «ЦКиДР» МО ГТ по обеспечению безопасности ПД.</w:t>
      </w:r>
    </w:p>
    <w:p w:rsidR="004D504F" w:rsidRDefault="00316133">
      <w:pPr>
        <w:pStyle w:val="10"/>
        <w:sectPr w:rsidR="004D504F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418" w:header="720" w:footer="567" w:gutter="0"/>
          <w:cols w:space="720"/>
          <w:titlePg/>
        </w:sectPr>
      </w:pPr>
      <w:r>
        <w:t>1.4. Настоящая политика распространяется на сотрудников МБУ «ЦКиДР» МО ГТ, включая сотрудников, работающих по договору подряда, а та</w:t>
      </w:r>
      <w:r>
        <w:t xml:space="preserve">кже на сотрудников сторонних организаций, взаимодействующих с МБУ «ЦКиДР» МО ГТ на основании соответствующих нормативных, правовых и организационно-распорядительных документов, физических лиц, находящихся в гражданско-правовых отношениях с  МБУ «ЦКиДР» МО </w:t>
      </w:r>
      <w:r>
        <w:t>ГТ</w:t>
      </w:r>
    </w:p>
    <w:p w:rsidR="004D504F" w:rsidRDefault="00316133">
      <w:pPr>
        <w:pStyle w:val="10"/>
        <w:keepNext/>
        <w:ind w:firstLine="0"/>
        <w:jc w:val="center"/>
        <w:rPr>
          <w:b/>
        </w:rPr>
      </w:pPr>
      <w:r>
        <w:rPr>
          <w:b/>
        </w:rPr>
        <w:lastRenderedPageBreak/>
        <w:t>2. Термины и принятые сокращения</w:t>
      </w:r>
    </w:p>
    <w:p w:rsidR="004D504F" w:rsidRDefault="00316133">
      <w:pPr>
        <w:pStyle w:val="10"/>
      </w:pPr>
      <w:r>
        <w:rPr>
          <w:b/>
        </w:rPr>
        <w:t>Персональные данные (ПД)</w:t>
      </w:r>
      <w: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D504F" w:rsidRDefault="00316133">
      <w:pPr>
        <w:pStyle w:val="10"/>
      </w:pPr>
      <w:r>
        <w:rPr>
          <w:b/>
        </w:rPr>
        <w:t>Обработка персональных данных</w:t>
      </w:r>
      <w:r>
        <w:t xml:space="preserve"> - любое действие (операция) или</w:t>
      </w:r>
      <w:r>
        <w:t xml:space="preserve">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</w:t>
      </w:r>
      <w:r>
        <w:t>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D504F" w:rsidRDefault="00316133">
      <w:pPr>
        <w:pStyle w:val="10"/>
      </w:pPr>
      <w:r>
        <w:rPr>
          <w:b/>
          <w:bCs/>
        </w:rPr>
        <w:t>Оператор персональных данных (оператор</w:t>
      </w:r>
      <w:r>
        <w:t xml:space="preserve">) - государственный орган, муниципальный орган, юридическое или физическое лицо, </w:t>
      </w:r>
      <w:r>
        <w:t>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</w:t>
      </w:r>
      <w:r>
        <w:t>ерсональными данными.</w:t>
      </w:r>
    </w:p>
    <w:p w:rsidR="004D504F" w:rsidRDefault="00316133">
      <w:pPr>
        <w:pStyle w:val="10"/>
      </w:pPr>
      <w:r>
        <w:rPr>
          <w:b/>
        </w:rPr>
        <w:t>Блокирование персональных данных</w:t>
      </w:r>
      <w: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D504F" w:rsidRDefault="00316133">
      <w:pPr>
        <w:pStyle w:val="10"/>
      </w:pPr>
      <w:r>
        <w:rPr>
          <w:b/>
        </w:rPr>
        <w:t>Уничтожение персональных данных</w:t>
      </w:r>
      <w:r>
        <w:t xml:space="preserve"> - действия, в результате кот</w:t>
      </w:r>
      <w:r>
        <w:t>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D504F" w:rsidRDefault="004D504F">
      <w:pPr>
        <w:pStyle w:val="10"/>
      </w:pPr>
    </w:p>
    <w:p w:rsidR="004D504F" w:rsidRDefault="00316133">
      <w:pPr>
        <w:pStyle w:val="10"/>
        <w:keepNext/>
        <w:ind w:firstLine="0"/>
        <w:jc w:val="center"/>
        <w:rPr>
          <w:b/>
        </w:rPr>
      </w:pPr>
      <w:r>
        <w:rPr>
          <w:b/>
        </w:rPr>
        <w:t>3. Обработка персональных данных</w:t>
      </w:r>
    </w:p>
    <w:p w:rsidR="004D504F" w:rsidRDefault="00316133">
      <w:pPr>
        <w:pStyle w:val="10"/>
      </w:pPr>
      <w:r>
        <w:t>3.1. Получение ПД.</w:t>
      </w:r>
    </w:p>
    <w:p w:rsidR="004D504F" w:rsidRDefault="00316133">
      <w:pPr>
        <w:pStyle w:val="10"/>
      </w:pPr>
      <w:r>
        <w:t>3</w:t>
      </w:r>
      <w:r>
        <w:t>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4D504F" w:rsidRDefault="00316133">
      <w:pPr>
        <w:pStyle w:val="10"/>
      </w:pPr>
      <w:r>
        <w:t>3.1.2. Оператор должен сообщить Субъекту о целях, предполагаемых</w:t>
      </w:r>
      <w:r>
        <w:t xml:space="preserve"> источниках и способах получения ПД, перечне действий с ПД,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</w:p>
    <w:p w:rsidR="004D504F" w:rsidRDefault="00316133">
      <w:pPr>
        <w:pStyle w:val="10"/>
      </w:pPr>
      <w:r>
        <w:t>3.1.3. Документы, содержащие ПД создаются путем:</w:t>
      </w:r>
    </w:p>
    <w:p w:rsidR="004D504F" w:rsidRDefault="00316133">
      <w:pPr>
        <w:pStyle w:val="10"/>
      </w:pPr>
      <w:r>
        <w:lastRenderedPageBreak/>
        <w:t>- копирования оригиналов документов (паспорт, документ об образовании, свидетельство ИНН, пенсионное свидетельство и др.);</w:t>
      </w:r>
    </w:p>
    <w:p w:rsidR="004D504F" w:rsidRDefault="00316133">
      <w:pPr>
        <w:pStyle w:val="10"/>
      </w:pPr>
      <w:r>
        <w:t>-  внесения сведений в учетные формы;</w:t>
      </w:r>
    </w:p>
    <w:p w:rsidR="004D504F" w:rsidRDefault="00316133">
      <w:pPr>
        <w:pStyle w:val="10"/>
      </w:pPr>
      <w:r>
        <w:t>- получения оригиналов необходимых документов (трудовая книжка, медицинское заключение, характ</w:t>
      </w:r>
      <w:r>
        <w:t>еристика и др.).</w:t>
      </w:r>
    </w:p>
    <w:p w:rsidR="004D504F" w:rsidRDefault="00316133">
      <w:pPr>
        <w:pStyle w:val="10"/>
      </w:pPr>
      <w:r>
        <w:t>3.2. Обработка ПД.</w:t>
      </w:r>
    </w:p>
    <w:p w:rsidR="004D504F" w:rsidRDefault="00316133">
      <w:pPr>
        <w:pStyle w:val="10"/>
      </w:pPr>
      <w:r>
        <w:t>3.2.1. Обработка персональных данных осуществляется:</w:t>
      </w:r>
    </w:p>
    <w:p w:rsidR="004D504F" w:rsidRDefault="00316133">
      <w:pPr>
        <w:pStyle w:val="10"/>
      </w:pPr>
      <w:r>
        <w:t>- С согласия субъекта персональных данных на обработку его персональных данных;</w:t>
      </w:r>
    </w:p>
    <w:p w:rsidR="004D504F" w:rsidRDefault="00316133">
      <w:pPr>
        <w:pStyle w:val="10"/>
      </w:pPr>
      <w:r>
        <w:t>- С согласия субъекта персональных данных на обработку персональных данных, разрешенных</w:t>
      </w:r>
      <w:r>
        <w:t xml:space="preserve"> субъектом для распространения.</w:t>
      </w:r>
    </w:p>
    <w:p w:rsidR="004D504F" w:rsidRDefault="00316133">
      <w:pPr>
        <w:pStyle w:val="10"/>
      </w:pPr>
      <w:r>
        <w:t>- 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:rsidR="004D504F" w:rsidRDefault="00316133">
      <w:pPr>
        <w:pStyle w:val="10"/>
      </w:pPr>
      <w:r>
        <w:t>3.2.2 Цели обработки ПД:</w:t>
      </w:r>
    </w:p>
    <w:p w:rsidR="004D504F" w:rsidRDefault="00316133">
      <w:pPr>
        <w:pStyle w:val="10"/>
      </w:pPr>
      <w:r>
        <w:t>- Осуществление трудо</w:t>
      </w:r>
      <w:r>
        <w:t>вых отношений;</w:t>
      </w:r>
    </w:p>
    <w:p w:rsidR="004D504F" w:rsidRDefault="00316133">
      <w:pPr>
        <w:pStyle w:val="10"/>
      </w:pPr>
      <w:r>
        <w:t>- Осуществление гражданско-правовых отношений.</w:t>
      </w:r>
    </w:p>
    <w:p w:rsidR="004D504F" w:rsidRDefault="00316133">
      <w:pPr>
        <w:pStyle w:val="10"/>
      </w:pPr>
      <w:r>
        <w:t>3.2.3. Категории субъектов персональных данных:</w:t>
      </w:r>
    </w:p>
    <w:p w:rsidR="004D504F" w:rsidRDefault="00316133">
      <w:pPr>
        <w:pStyle w:val="10"/>
      </w:pPr>
      <w:r>
        <w:t>- работники, состоящие в трудовых взаимоотношениях, бывшие работники;</w:t>
      </w:r>
    </w:p>
    <w:p w:rsidR="004D504F" w:rsidRDefault="00316133">
      <w:pPr>
        <w:pStyle w:val="10"/>
      </w:pPr>
      <w:r>
        <w:t>- близкие родственники работников;</w:t>
      </w:r>
    </w:p>
    <w:p w:rsidR="004D504F" w:rsidRDefault="00316133">
      <w:pPr>
        <w:pStyle w:val="10"/>
      </w:pPr>
      <w:r>
        <w:t>- физические лица – потребители услуг и и</w:t>
      </w:r>
      <w:r>
        <w:t>х законные представители;</w:t>
      </w:r>
    </w:p>
    <w:p w:rsidR="004D504F" w:rsidRDefault="00316133">
      <w:pPr>
        <w:pStyle w:val="10"/>
      </w:pPr>
      <w:r>
        <w:t>- физические лица, претенденты на замещение вакантной должности;</w:t>
      </w:r>
    </w:p>
    <w:p w:rsidR="004D504F" w:rsidRDefault="00316133">
      <w:pPr>
        <w:pStyle w:val="10"/>
      </w:pPr>
      <w:r>
        <w:t>-граждане, выполняющие работы по гражданско-правовым договорам.</w:t>
      </w:r>
    </w:p>
    <w:p w:rsidR="004D504F" w:rsidRDefault="00316133">
      <w:pPr>
        <w:pStyle w:val="10"/>
      </w:pPr>
      <w:r>
        <w:t>3.2.4. ПД, обрабатываемые МБУ «ЦКиДР» МО ГТ:</w:t>
      </w:r>
    </w:p>
    <w:p w:rsidR="004D504F" w:rsidRDefault="00316133">
      <w:pPr>
        <w:pStyle w:val="10"/>
      </w:pPr>
      <w:r>
        <w:t>- Данные полученные при осуществлении трудовых отношений</w:t>
      </w:r>
      <w:r>
        <w:t>;</w:t>
      </w:r>
    </w:p>
    <w:p w:rsidR="004D504F" w:rsidRDefault="00316133">
      <w:pPr>
        <w:pStyle w:val="10"/>
      </w:pPr>
      <w:r>
        <w:t>- Данные полученные для осуществления отбора кандидатов на работу;</w:t>
      </w:r>
    </w:p>
    <w:p w:rsidR="004D504F" w:rsidRDefault="00316133">
      <w:pPr>
        <w:pStyle w:val="10"/>
      </w:pPr>
      <w:r>
        <w:t>- Данные полученные при осуществлении гражданско-правовых отношений.</w:t>
      </w:r>
    </w:p>
    <w:p w:rsidR="004D504F" w:rsidRDefault="00316133">
      <w:pPr>
        <w:pStyle w:val="10"/>
      </w:pPr>
      <w:r>
        <w:t>Полный список ПД представлен в Перечне ПД, утвержденном руководителем МБУ «ЦКиДР» МО ГТ.</w:t>
      </w:r>
    </w:p>
    <w:p w:rsidR="004D504F" w:rsidRDefault="00316133">
      <w:pPr>
        <w:pStyle w:val="10"/>
      </w:pPr>
      <w:r>
        <w:t>3.2.5. Обработка персональных</w:t>
      </w:r>
      <w:r>
        <w:t xml:space="preserve"> данных ведется:</w:t>
      </w:r>
    </w:p>
    <w:p w:rsidR="004D504F" w:rsidRDefault="00316133">
      <w:pPr>
        <w:pStyle w:val="10"/>
      </w:pPr>
      <w:r>
        <w:t>- С использованием средств автоматизации;</w:t>
      </w:r>
    </w:p>
    <w:p w:rsidR="004D504F" w:rsidRDefault="00316133">
      <w:pPr>
        <w:pStyle w:val="10"/>
      </w:pPr>
      <w:r>
        <w:t>- Без использования средств автоматизации с передачей по внутренней сети юридического лица; без передачи по сети Интернет.</w:t>
      </w:r>
    </w:p>
    <w:p w:rsidR="004D504F" w:rsidRDefault="004D504F">
      <w:pPr>
        <w:pStyle w:val="10"/>
      </w:pPr>
    </w:p>
    <w:p w:rsidR="004D504F" w:rsidRDefault="004D504F">
      <w:pPr>
        <w:pStyle w:val="10"/>
      </w:pPr>
    </w:p>
    <w:p w:rsidR="004D504F" w:rsidRDefault="00316133">
      <w:pPr>
        <w:pStyle w:val="10"/>
      </w:pPr>
      <w:r>
        <w:t>3.3. Хранение ПД.</w:t>
      </w:r>
    </w:p>
    <w:p w:rsidR="004D504F" w:rsidRDefault="00316133">
      <w:pPr>
        <w:pStyle w:val="10"/>
      </w:pPr>
      <w:r>
        <w:lastRenderedPageBreak/>
        <w:t xml:space="preserve">3.3.1. ПД Субъектов могут быть получены, проходить </w:t>
      </w:r>
      <w:r>
        <w:t>дальнейшую обработку и передаваться на хранение как на бумажных носителях, так и в электронном виде.</w:t>
      </w:r>
    </w:p>
    <w:p w:rsidR="004D504F" w:rsidRDefault="00316133">
      <w:pPr>
        <w:pStyle w:val="10"/>
      </w:pPr>
      <w:r>
        <w:t>3.3.2. ПД, зафиксированные на бумажных носителях хранятся в запираемых шкафах.</w:t>
      </w:r>
    </w:p>
    <w:p w:rsidR="004D504F" w:rsidRDefault="00316133">
      <w:pPr>
        <w:pStyle w:val="10"/>
      </w:pPr>
      <w:r>
        <w:t>3.3.3. ПД Субъектов, обрабатываемые с использованием средств автоматизации в</w:t>
      </w:r>
      <w:r>
        <w:t xml:space="preserve"> разных целях, хранятся в разных папках (вкладках).</w:t>
      </w:r>
    </w:p>
    <w:p w:rsidR="004D504F" w:rsidRDefault="00316133">
      <w:pPr>
        <w:pStyle w:val="10"/>
      </w:pPr>
      <w:r>
        <w:t>3.3.4. Не допускается хранение и размещение документов, содержащих ПД, в открытых электронных каталогах в ИСПД.</w:t>
      </w:r>
    </w:p>
    <w:p w:rsidR="004D504F" w:rsidRDefault="00316133">
      <w:pPr>
        <w:pStyle w:val="10"/>
      </w:pPr>
      <w:r>
        <w:t>3.3.5. Хранение ПД в форме, позволяющей определить субъекта ПД, осуществляется не дольше, че</w:t>
      </w:r>
      <w:r>
        <w:t>м этого требуют цели их обработки и они подлежат уничтожению по достижении целей обработки или в случае утраты необходимости в их достижении.</w:t>
      </w:r>
    </w:p>
    <w:p w:rsidR="004D504F" w:rsidRDefault="00316133">
      <w:pPr>
        <w:pStyle w:val="10"/>
      </w:pPr>
      <w:r>
        <w:t>3.4. Уничтожение ПД</w:t>
      </w:r>
    </w:p>
    <w:p w:rsidR="004D504F" w:rsidRDefault="00316133">
      <w:pPr>
        <w:pStyle w:val="10"/>
      </w:pPr>
      <w:r>
        <w:t xml:space="preserve">3.4.1. Уничтожение документов (носителей), содержащих ПД производится путем сожжения, </w:t>
      </w:r>
      <w:r>
        <w:t>дробления (измельчения). Для уничтожения бумажных документов допускается применение шредера.</w:t>
      </w:r>
    </w:p>
    <w:p w:rsidR="004D504F" w:rsidRDefault="00316133">
      <w:pPr>
        <w:pStyle w:val="10"/>
      </w:pPr>
      <w:r>
        <w:t>3.4.2. ПД на электронных носителях уничтожаются путем стирания или форматирования носителя.</w:t>
      </w:r>
    </w:p>
    <w:p w:rsidR="004D504F" w:rsidRDefault="00316133">
      <w:pPr>
        <w:pStyle w:val="10"/>
      </w:pPr>
      <w:r>
        <w:t>3.4.3. Уничтожение производится комиссией. Факт уничтожения ПД подтверж</w:t>
      </w:r>
      <w:r>
        <w:t>дается документально актом об уничтожении носителей, подписанным членами комиссии.</w:t>
      </w:r>
    </w:p>
    <w:p w:rsidR="004D504F" w:rsidRDefault="00316133">
      <w:pPr>
        <w:pStyle w:val="10"/>
      </w:pPr>
      <w:r>
        <w:t>3.5. Передача ПД.</w:t>
      </w:r>
    </w:p>
    <w:p w:rsidR="004D504F" w:rsidRDefault="00316133">
      <w:pPr>
        <w:pStyle w:val="10"/>
      </w:pPr>
      <w:r>
        <w:t>3.5.1. МБУ «ЦКиДР» МО ГТ поручает обработку ПД третьим лицам в следующих случаях:</w:t>
      </w:r>
    </w:p>
    <w:p w:rsidR="004D504F" w:rsidRDefault="00316133">
      <w:pPr>
        <w:pStyle w:val="10"/>
      </w:pPr>
      <w:r>
        <w:t>- Субъект выразил свое согласие на такие действия;</w:t>
      </w:r>
    </w:p>
    <w:p w:rsidR="004D504F" w:rsidRDefault="00316133">
      <w:pPr>
        <w:pStyle w:val="10"/>
      </w:pPr>
      <w:r>
        <w:t>- Передача предусмотре</w:t>
      </w:r>
      <w:r>
        <w:t>на российским или иным применимым законодательством в рамках установленной законодательством процедуры.</w:t>
      </w:r>
    </w:p>
    <w:p w:rsidR="004D504F" w:rsidRDefault="00316133">
      <w:pPr>
        <w:pStyle w:val="10"/>
      </w:pPr>
      <w:r>
        <w:t>3.5.2. Перечень лиц, которым передаются ПД.</w:t>
      </w:r>
    </w:p>
    <w:p w:rsidR="004D504F" w:rsidRDefault="00316133">
      <w:pPr>
        <w:pStyle w:val="10"/>
      </w:pPr>
      <w:r>
        <w:t>Третьи лица, которым передаются ПД:</w:t>
      </w:r>
    </w:p>
    <w:p w:rsidR="004D504F" w:rsidRDefault="00316133">
      <w:pPr>
        <w:pStyle w:val="10"/>
      </w:pPr>
      <w:r>
        <w:t>- Пенсионный фонд РФ для учета (на законных основаниях);</w:t>
      </w:r>
    </w:p>
    <w:p w:rsidR="004D504F" w:rsidRDefault="00316133">
      <w:pPr>
        <w:pStyle w:val="10"/>
      </w:pPr>
      <w:r>
        <w:t>- Налоговые орг</w:t>
      </w:r>
      <w:r>
        <w:t>аны РФ (на законных основаниях);</w:t>
      </w:r>
    </w:p>
    <w:p w:rsidR="004D504F" w:rsidRDefault="00316133">
      <w:pPr>
        <w:pStyle w:val="10"/>
      </w:pPr>
      <w:r>
        <w:t>- Банки для начисления заработной платы (на основании договора);</w:t>
      </w:r>
    </w:p>
    <w:p w:rsidR="004D504F" w:rsidRDefault="00316133">
      <w:pPr>
        <w:pStyle w:val="10"/>
      </w:pPr>
      <w:r>
        <w:t>- Бюро кредитных историй (с согласия субъекта);</w:t>
      </w:r>
    </w:p>
    <w:p w:rsidR="004D504F" w:rsidRDefault="00316133">
      <w:pPr>
        <w:pStyle w:val="10"/>
      </w:pPr>
      <w:r>
        <w:t>- Юридические и коллекторские фирмы, работающие в рамках законодательства РФ, при неисполнении обязательств по</w:t>
      </w:r>
      <w:r>
        <w:t xml:space="preserve"> договору займа (с согласия субъекта).</w:t>
      </w:r>
    </w:p>
    <w:p w:rsidR="004D504F" w:rsidRDefault="004D504F">
      <w:pPr>
        <w:pStyle w:val="10"/>
      </w:pPr>
    </w:p>
    <w:p w:rsidR="004D504F" w:rsidRDefault="00316133">
      <w:pPr>
        <w:pStyle w:val="10"/>
        <w:keepNext/>
        <w:ind w:firstLine="0"/>
        <w:jc w:val="center"/>
        <w:rPr>
          <w:b/>
        </w:rPr>
      </w:pPr>
      <w:r>
        <w:rPr>
          <w:b/>
        </w:rPr>
        <w:lastRenderedPageBreak/>
        <w:t>4. Защита персональных данных</w:t>
      </w:r>
    </w:p>
    <w:p w:rsidR="004D504F" w:rsidRDefault="00316133">
      <w:pPr>
        <w:pStyle w:val="10"/>
      </w:pPr>
      <w:r>
        <w:t>4.1. В соответствии с требованиями нормативных документов в МБУ «ЦКиДР» МО ГТ создана система защиты персональных данных (СЗПД), состоящая из подсистем правовой, организационной и технич</w:t>
      </w:r>
      <w:r>
        <w:t>еской защиты.</w:t>
      </w:r>
    </w:p>
    <w:p w:rsidR="004D504F" w:rsidRDefault="00316133">
      <w:pPr>
        <w:pStyle w:val="10"/>
      </w:pPr>
      <w: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4D504F" w:rsidRDefault="00316133">
      <w:pPr>
        <w:pStyle w:val="10"/>
      </w:pPr>
      <w:r>
        <w:t>4.3. Подсистема организационной защиты включае</w:t>
      </w:r>
      <w:r>
        <w:t>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публикаторской и рекламной деятельности, аналитической работы.</w:t>
      </w:r>
    </w:p>
    <w:p w:rsidR="004D504F" w:rsidRDefault="00316133">
      <w:pPr>
        <w:pStyle w:val="10"/>
      </w:pPr>
      <w:r>
        <w:t>4.4. По</w:t>
      </w:r>
      <w:r>
        <w:t>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4D504F" w:rsidRDefault="00316133">
      <w:pPr>
        <w:pStyle w:val="10"/>
      </w:pPr>
      <w:r>
        <w:t>4.5. Основными мерами защиты ПД, используемыми МБУ «ЦКиДР» МО ГТ, являются:</w:t>
      </w:r>
    </w:p>
    <w:p w:rsidR="004D504F" w:rsidRDefault="00316133">
      <w:pPr>
        <w:pStyle w:val="10"/>
      </w:pPr>
      <w:r>
        <w:t>4.5.1. Назначение лица ответственного за обр</w:t>
      </w:r>
      <w:r>
        <w:t>аботку ПД, которое осуществляет организацию обработки ПД, обучение и инструктаж, внутренний контроль за соблюдением МБУ «ЦКиДР» МО ГТ и его работниками требований к защите ПД;</w:t>
      </w:r>
    </w:p>
    <w:p w:rsidR="004D504F" w:rsidRDefault="00316133">
      <w:pPr>
        <w:pStyle w:val="10"/>
      </w:pPr>
      <w:r>
        <w:t>4.5.2. Определение актуальных угроз безопасности ПД при их обработке в ИСПД, и р</w:t>
      </w:r>
      <w:r>
        <w:t>азработка мер и мероприятий по защите ПД;</w:t>
      </w:r>
    </w:p>
    <w:p w:rsidR="004D504F" w:rsidRDefault="00316133">
      <w:pPr>
        <w:pStyle w:val="10"/>
      </w:pPr>
      <w:r>
        <w:t>4.5.3. Разработка локальных нормативных актов в отношении обработки персональных данных;</w:t>
      </w:r>
    </w:p>
    <w:p w:rsidR="004D504F" w:rsidRDefault="00316133">
      <w:pPr>
        <w:pStyle w:val="10"/>
      </w:pPr>
      <w:r>
        <w:t>4.5.4. Установление правил доступа к ПД, обрабатываемым в ИСПД, а также обеспечения регистрации и учета всех действий, соверш</w:t>
      </w:r>
      <w:r>
        <w:t>аемых с ПД в ИСПД;</w:t>
      </w:r>
    </w:p>
    <w:p w:rsidR="004D504F" w:rsidRDefault="00316133">
      <w:pPr>
        <w:pStyle w:val="10"/>
      </w:pPr>
      <w:r>
        <w:t>4.5.5. Установление индивидуальных паролей доступа сотрудников в информационную систему в соответствии с их должностными обязанностями;</w:t>
      </w:r>
    </w:p>
    <w:p w:rsidR="004D504F" w:rsidRDefault="00316133">
      <w:pPr>
        <w:pStyle w:val="10"/>
      </w:pPr>
      <w:r>
        <w:t>4.5.6. Применение прошедших в установленном порядке процедуру оценки соответствия средств защиты инфо</w:t>
      </w:r>
      <w:r>
        <w:t>рмации;</w:t>
      </w:r>
    </w:p>
    <w:p w:rsidR="004D504F" w:rsidRDefault="00316133">
      <w:pPr>
        <w:pStyle w:val="10"/>
      </w:pPr>
      <w:r>
        <w:t>4.5.7. Сертифицированное антивирусное программное обеспечение с регулярно обновляемыми базами;</w:t>
      </w:r>
    </w:p>
    <w:p w:rsidR="004D504F" w:rsidRDefault="00316133">
      <w:pPr>
        <w:pStyle w:val="10"/>
      </w:pPr>
      <w:r>
        <w:t>4.5.8. Сертифицированное программное средство защиты информации от несанкционированного доступа;</w:t>
      </w:r>
    </w:p>
    <w:p w:rsidR="004D504F" w:rsidRDefault="00316133">
      <w:pPr>
        <w:pStyle w:val="10"/>
      </w:pPr>
      <w:r>
        <w:t xml:space="preserve">4.5.9. Сертифицированные межсетевой экран и средство </w:t>
      </w:r>
      <w:r>
        <w:t>обнаружения вторжения;</w:t>
      </w:r>
    </w:p>
    <w:p w:rsidR="004D504F" w:rsidRDefault="00316133">
      <w:pPr>
        <w:pStyle w:val="10"/>
      </w:pPr>
      <w:r>
        <w:t>4.5.10. Соблюдаются условия, обеспечивающие сохранность ПД и исключающие несанкционированный к ним доступ;</w:t>
      </w:r>
    </w:p>
    <w:p w:rsidR="004D504F" w:rsidRDefault="00316133">
      <w:pPr>
        <w:pStyle w:val="10"/>
      </w:pPr>
      <w:r>
        <w:lastRenderedPageBreak/>
        <w:t>4.5.11. Обнаружение фактов несанкционированного доступа к персональным данным и принятия мер;</w:t>
      </w:r>
    </w:p>
    <w:p w:rsidR="004D504F" w:rsidRDefault="00316133">
      <w:pPr>
        <w:pStyle w:val="10"/>
      </w:pPr>
      <w:r>
        <w:t>4.5.12. Восстановление ПД, модиф</w:t>
      </w:r>
      <w:r>
        <w:t>ицированных или уничтоженных вследствие несанкционированного доступа к ним;</w:t>
      </w:r>
    </w:p>
    <w:p w:rsidR="004D504F" w:rsidRDefault="00316133">
      <w:pPr>
        <w:pStyle w:val="10"/>
        <w:ind w:firstLine="0"/>
      </w:pPr>
      <w:r>
        <w:t xml:space="preserve">          4.5.14. Осуществление внутреннего контроля.</w:t>
      </w:r>
    </w:p>
    <w:p w:rsidR="004D504F" w:rsidRDefault="004D504F">
      <w:pPr>
        <w:pStyle w:val="10"/>
      </w:pPr>
    </w:p>
    <w:p w:rsidR="004D504F" w:rsidRDefault="00316133">
      <w:pPr>
        <w:pStyle w:val="10"/>
        <w:keepNext/>
        <w:ind w:firstLine="0"/>
        <w:jc w:val="center"/>
        <w:rPr>
          <w:b/>
        </w:rPr>
      </w:pPr>
      <w:r>
        <w:rPr>
          <w:b/>
        </w:rPr>
        <w:t>5. Основные права субъекта ПД и обязанности оператора</w:t>
      </w:r>
    </w:p>
    <w:p w:rsidR="004D504F" w:rsidRDefault="00316133">
      <w:pPr>
        <w:pStyle w:val="10"/>
      </w:pPr>
      <w:r>
        <w:t>5.1. Основные права субъекта ПД:</w:t>
      </w:r>
    </w:p>
    <w:p w:rsidR="004D504F" w:rsidRDefault="00316133">
      <w:pPr>
        <w:pStyle w:val="10"/>
      </w:pPr>
      <w:r>
        <w:t>5.1.1 Субъект персональных данных имее</w:t>
      </w:r>
      <w:r>
        <w:t>т право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</w:t>
      </w:r>
      <w:r>
        <w:t>и, а также принимать предусмотренные законом меры по защите своих прав.</w:t>
      </w:r>
    </w:p>
    <w:p w:rsidR="004D504F" w:rsidRDefault="00316133">
      <w:pPr>
        <w:pStyle w:val="10"/>
      </w:pPr>
      <w:r>
        <w:t>5.1.2.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D504F" w:rsidRDefault="00316133">
      <w:pPr>
        <w:pStyle w:val="10"/>
      </w:pPr>
      <w:r>
        <w:t>1) подтверждение факта обработки персональ</w:t>
      </w:r>
      <w:r>
        <w:t>ных данных оператором;</w:t>
      </w:r>
    </w:p>
    <w:p w:rsidR="004D504F" w:rsidRDefault="00316133">
      <w:pPr>
        <w:pStyle w:val="10"/>
      </w:pPr>
      <w:r>
        <w:t>2) правовые основания и цели обработки персональных данных;</w:t>
      </w:r>
    </w:p>
    <w:p w:rsidR="004D504F" w:rsidRDefault="00316133">
      <w:pPr>
        <w:pStyle w:val="10"/>
      </w:pPr>
      <w:r>
        <w:t>3) цели и применяемые оператором способы обработки персональных данных;</w:t>
      </w:r>
    </w:p>
    <w:p w:rsidR="004D504F" w:rsidRDefault="00316133">
      <w:pPr>
        <w:pStyle w:val="10"/>
      </w:pPr>
      <w:r>
        <w:t>4) наименование и место нахождения оператора, сведения о лицах (за исключением работников оператора),</w:t>
      </w:r>
      <w:r>
        <w:t xml:space="preserve">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D504F" w:rsidRDefault="00316133">
      <w:pPr>
        <w:pStyle w:val="10"/>
      </w:pPr>
      <w:r>
        <w:t>5) обрабатываемые персональные данные, относящиеся к соответствующему субъекту персонал</w:t>
      </w:r>
      <w:r>
        <w:t>ьных данных, источник их получения, если иной порядок представления таких данных не предусмотрен федеральным законом;</w:t>
      </w:r>
    </w:p>
    <w:p w:rsidR="004D504F" w:rsidRDefault="00316133">
      <w:pPr>
        <w:pStyle w:val="10"/>
      </w:pPr>
      <w:r>
        <w:t>6) сроки обработки персональных данных, в том числе сроки их хранения;</w:t>
      </w:r>
    </w:p>
    <w:p w:rsidR="004D504F" w:rsidRDefault="00316133">
      <w:pPr>
        <w:pStyle w:val="10"/>
      </w:pPr>
      <w:r>
        <w:t xml:space="preserve">7) порядок осуществления субъектом персональных данных прав, </w:t>
      </w:r>
      <w:r>
        <w:t>предусмотренных настоящим Федеральным законом;</w:t>
      </w:r>
    </w:p>
    <w:p w:rsidR="004D504F" w:rsidRDefault="00316133">
      <w:pPr>
        <w:pStyle w:val="10"/>
      </w:pPr>
      <w:r>
        <w:t>8) информацию об осуществленной или о предполагаемой трансграничной передаче данных;</w:t>
      </w:r>
    </w:p>
    <w:p w:rsidR="004D504F" w:rsidRDefault="00316133">
      <w:pPr>
        <w:pStyle w:val="10"/>
      </w:pPr>
      <w:r>
        <w:t>9) наименование или фамилию, имя, отчество и адрес лица, осуществляющего обработку персональных данных по поручению оператор</w:t>
      </w:r>
      <w:r>
        <w:t>а, если обработка поручена или будет поручена такому лицу;</w:t>
      </w:r>
    </w:p>
    <w:p w:rsidR="004D504F" w:rsidRDefault="00316133">
      <w:pPr>
        <w:pStyle w:val="10"/>
      </w:pPr>
      <w:r>
        <w:t>10) иные сведения, предусмотренные настоящим Федеральным законом или другими федеральными законами.</w:t>
      </w:r>
    </w:p>
    <w:p w:rsidR="004D504F" w:rsidRDefault="00316133">
      <w:pPr>
        <w:pStyle w:val="10"/>
      </w:pPr>
      <w:r>
        <w:lastRenderedPageBreak/>
        <w:t>5.1.3 Обращения к оператору и направлению ему запросов;</w:t>
      </w:r>
    </w:p>
    <w:p w:rsidR="004D504F" w:rsidRDefault="00316133">
      <w:pPr>
        <w:pStyle w:val="10"/>
      </w:pPr>
      <w:r>
        <w:t>5.1.4 Обжалование действий или бездействи</w:t>
      </w:r>
      <w:r>
        <w:t>я оператора.</w:t>
      </w:r>
    </w:p>
    <w:p w:rsidR="004D504F" w:rsidRDefault="00316133">
      <w:pPr>
        <w:pStyle w:val="10"/>
      </w:pPr>
      <w:r>
        <w:t>5.2. Обязанности Оператора:</w:t>
      </w:r>
    </w:p>
    <w:p w:rsidR="004D504F" w:rsidRDefault="00316133">
      <w:pPr>
        <w:pStyle w:val="10"/>
      </w:pPr>
      <w:r>
        <w:t>Оператор обязан:</w:t>
      </w:r>
    </w:p>
    <w:p w:rsidR="004D504F" w:rsidRDefault="00316133">
      <w:pPr>
        <w:pStyle w:val="10"/>
      </w:pPr>
      <w:r>
        <w:t>- При сборе персональных данных предоставить субъекту персональных данных по его просьбе информацию о полученных ПД</w:t>
      </w:r>
    </w:p>
    <w:p w:rsidR="004D504F" w:rsidRDefault="00316133">
      <w:pPr>
        <w:pStyle w:val="10"/>
      </w:pPr>
      <w:r>
        <w:t xml:space="preserve">- в случаях если ПД были получены не от субъекта ПД, уведомить субъекта </w:t>
      </w:r>
      <w:r>
        <w:t>персональных данных;</w:t>
      </w:r>
    </w:p>
    <w:p w:rsidR="004D504F" w:rsidRDefault="00316133">
      <w:pPr>
        <w:pStyle w:val="10"/>
      </w:pPr>
      <w:r>
        <w:t>- в случае отказа субъекта ПД в предоставлении ПД субъекту разъясняются юридические последствия такого отказа;</w:t>
      </w:r>
    </w:p>
    <w:p w:rsidR="004D504F" w:rsidRDefault="00316133">
      <w:pPr>
        <w:pStyle w:val="10"/>
      </w:pPr>
      <w:r>
        <w:t>- опубликовать или иным образом обеспечить неограниченный доступ к документу, определяющему его политику в отношении обработ</w:t>
      </w:r>
      <w:r>
        <w:t>ки ПД, к сведениям о реализуемых требованиях к защите ПД;</w:t>
      </w:r>
    </w:p>
    <w:p w:rsidR="004D504F" w:rsidRDefault="00316133">
      <w:pPr>
        <w:pStyle w:val="10"/>
      </w:pPr>
      <w:r>
        <w:t xml:space="preserve">- 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</w:t>
      </w:r>
      <w:r>
        <w:t>копирования, предоставления, распространения ПД а также от иных неправомерных действий в отношении ПД;</w:t>
      </w:r>
    </w:p>
    <w:p w:rsidR="004D504F" w:rsidRDefault="00316133">
      <w:pPr>
        <w:pStyle w:val="10"/>
      </w:pPr>
      <w:r>
        <w:t>- давать ответы на запросы и обращения Субъектов ПД, их представителей и уполномоченного органа по защите прав субъектов ПД.</w:t>
      </w:r>
    </w:p>
    <w:p w:rsidR="004D504F" w:rsidRDefault="004D504F">
      <w:pPr>
        <w:pStyle w:val="10"/>
      </w:pPr>
    </w:p>
    <w:p w:rsidR="004D504F" w:rsidRDefault="00316133">
      <w:pPr>
        <w:pStyle w:val="10"/>
      </w:pPr>
      <w:r>
        <w:t>Приложения:</w:t>
      </w:r>
    </w:p>
    <w:p w:rsidR="004D504F" w:rsidRDefault="00316133">
      <w:pPr>
        <w:pStyle w:val="10"/>
        <w:numPr>
          <w:ilvl w:val="0"/>
          <w:numId w:val="2"/>
        </w:numPr>
      </w:pPr>
      <w:r>
        <w:t>Перечень персон</w:t>
      </w:r>
      <w:r>
        <w:t>альных данных, обрабатываемых в МБУ «ЦКиДР» МО ГТ</w:t>
      </w:r>
    </w:p>
    <w:p w:rsidR="004D504F" w:rsidRDefault="00316133">
      <w:pPr>
        <w:pStyle w:val="10"/>
        <w:numPr>
          <w:ilvl w:val="0"/>
          <w:numId w:val="2"/>
        </w:numPr>
      </w:pPr>
      <w:r>
        <w:t>Согласие на обработку персональных данных</w:t>
      </w:r>
    </w:p>
    <w:p w:rsidR="004D504F" w:rsidRDefault="00316133">
      <w:pPr>
        <w:pStyle w:val="10"/>
        <w:numPr>
          <w:ilvl w:val="0"/>
          <w:numId w:val="2"/>
        </w:numPr>
      </w:pPr>
      <w:r>
        <w:t>Отзыв согласия на обработку персональных данных</w:t>
      </w:r>
    </w:p>
    <w:p w:rsidR="004D504F" w:rsidRDefault="00316133">
      <w:pPr>
        <w:pStyle w:val="10"/>
        <w:numPr>
          <w:ilvl w:val="0"/>
          <w:numId w:val="2"/>
        </w:numPr>
      </w:pPr>
      <w:r>
        <w:t>Уведомление о необходимости получить персональные данные у третьих лиц</w:t>
      </w:r>
    </w:p>
    <w:p w:rsidR="004D504F" w:rsidRDefault="00316133">
      <w:pPr>
        <w:pStyle w:val="10"/>
        <w:numPr>
          <w:ilvl w:val="0"/>
          <w:numId w:val="2"/>
        </w:numPr>
      </w:pPr>
      <w:r>
        <w:t>Уведомление о необходимости получить персонал</w:t>
      </w:r>
      <w:r>
        <w:t>ьные данные третьему лицу</w:t>
      </w:r>
    </w:p>
    <w:p w:rsidR="004D504F" w:rsidRDefault="00316133">
      <w:pPr>
        <w:pStyle w:val="10"/>
        <w:numPr>
          <w:ilvl w:val="0"/>
          <w:numId w:val="2"/>
        </w:numPr>
      </w:pPr>
      <w:r>
        <w:t>Заявление работника о передаче персональных данных в другую организацию</w:t>
      </w:r>
    </w:p>
    <w:p w:rsidR="004D504F" w:rsidRDefault="00316133">
      <w:pPr>
        <w:pStyle w:val="10"/>
        <w:numPr>
          <w:ilvl w:val="0"/>
          <w:numId w:val="2"/>
        </w:numPr>
      </w:pPr>
      <w:r>
        <w:t>Письмо о передаче персональных данных третьему лицу.</w:t>
      </w:r>
    </w:p>
    <w:p w:rsidR="004D504F" w:rsidRDefault="004D504F">
      <w:pPr>
        <w:pStyle w:val="10"/>
        <w:ind w:left="1287" w:firstLine="0"/>
      </w:pPr>
    </w:p>
    <w:p w:rsidR="004D504F" w:rsidRDefault="004D504F">
      <w:pPr>
        <w:pStyle w:val="10"/>
        <w:ind w:left="1287" w:firstLine="0"/>
      </w:pPr>
    </w:p>
    <w:p w:rsidR="004D504F" w:rsidRDefault="004D504F">
      <w:pPr>
        <w:pStyle w:val="10"/>
        <w:ind w:left="1287" w:firstLine="0"/>
      </w:pPr>
    </w:p>
    <w:p w:rsidR="004D504F" w:rsidRDefault="004D504F">
      <w:pPr>
        <w:pStyle w:val="10"/>
        <w:ind w:left="1287" w:firstLine="0"/>
      </w:pPr>
    </w:p>
    <w:p w:rsidR="004D504F" w:rsidRDefault="00316133">
      <w:pPr>
        <w:pStyle w:val="10"/>
        <w:ind w:left="1287" w:firstLine="0"/>
      </w:pPr>
      <w:r>
        <w:t>Специалист по кадрам                                                Рудой В.Ф.</w:t>
      </w:r>
    </w:p>
    <w:p w:rsidR="004D504F" w:rsidRDefault="004D504F">
      <w:pPr>
        <w:pStyle w:val="10"/>
        <w:ind w:left="1287" w:firstLine="0"/>
      </w:pPr>
    </w:p>
    <w:p w:rsidR="004D504F" w:rsidRDefault="004D504F">
      <w:pPr>
        <w:pStyle w:val="10"/>
        <w:ind w:left="1287" w:firstLine="0"/>
      </w:pPr>
    </w:p>
    <w:p w:rsidR="004D504F" w:rsidRDefault="00316133">
      <w:pPr>
        <w:pStyle w:val="10"/>
        <w:ind w:left="1287" w:firstLine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4D504F" w:rsidRDefault="00316133">
      <w:pPr>
        <w:pStyle w:val="10"/>
        <w:ind w:left="1287" w:firstLine="0"/>
        <w:jc w:val="right"/>
      </w:pPr>
      <w:r>
        <w:rPr>
          <w:sz w:val="18"/>
          <w:szCs w:val="18"/>
        </w:rPr>
        <w:t>К при</w:t>
      </w:r>
      <w:r>
        <w:rPr>
          <w:sz w:val="18"/>
          <w:szCs w:val="18"/>
        </w:rPr>
        <w:t>казу № 6а-ОД от 1 марта 2021г.</w:t>
      </w:r>
    </w:p>
    <w:p w:rsidR="004D504F" w:rsidRDefault="004D504F">
      <w:pPr>
        <w:pStyle w:val="10"/>
        <w:ind w:left="1287" w:firstLine="0"/>
        <w:jc w:val="right"/>
      </w:pPr>
    </w:p>
    <w:p w:rsidR="004D504F" w:rsidRDefault="00316133">
      <w:pPr>
        <w:pStyle w:val="10"/>
        <w:ind w:left="1287" w:firstLine="0"/>
        <w:jc w:val="right"/>
      </w:pPr>
      <w:r>
        <w:t>Утверждаю</w:t>
      </w:r>
    </w:p>
    <w:p w:rsidR="004D504F" w:rsidRDefault="00316133">
      <w:pPr>
        <w:pStyle w:val="10"/>
        <w:ind w:left="1287" w:firstLine="0"/>
        <w:jc w:val="right"/>
      </w:pPr>
      <w:r>
        <w:t>Директор МБУ «ЦКиДР»МО ГТ</w:t>
      </w:r>
    </w:p>
    <w:p w:rsidR="004D504F" w:rsidRDefault="00316133">
      <w:pPr>
        <w:pStyle w:val="10"/>
        <w:ind w:left="1287" w:firstLine="0"/>
        <w:jc w:val="right"/>
      </w:pPr>
      <w:r>
        <w:t>______________Головченко Н.Е.</w:t>
      </w:r>
    </w:p>
    <w:p w:rsidR="004D504F" w:rsidRDefault="00316133">
      <w:pPr>
        <w:pStyle w:val="10"/>
        <w:ind w:left="1287" w:firstLine="0"/>
        <w:jc w:val="right"/>
      </w:pPr>
      <w:r>
        <w:t>«___»__________________2021г.</w:t>
      </w:r>
    </w:p>
    <w:p w:rsidR="004D504F" w:rsidRDefault="004D504F">
      <w:pPr>
        <w:pStyle w:val="10"/>
        <w:ind w:left="1287" w:firstLine="0"/>
        <w:jc w:val="center"/>
      </w:pPr>
    </w:p>
    <w:p w:rsidR="004D504F" w:rsidRDefault="004D504F">
      <w:pPr>
        <w:pStyle w:val="10"/>
        <w:ind w:left="1287" w:firstLine="0"/>
        <w:jc w:val="center"/>
      </w:pPr>
    </w:p>
    <w:p w:rsidR="004D504F" w:rsidRDefault="00316133">
      <w:pPr>
        <w:pStyle w:val="10"/>
        <w:ind w:left="1287" w:firstLine="0"/>
        <w:jc w:val="center"/>
      </w:pPr>
      <w:r>
        <w:t>Изменения</w:t>
      </w:r>
    </w:p>
    <w:p w:rsidR="004D504F" w:rsidRDefault="00316133">
      <w:pPr>
        <w:pStyle w:val="10"/>
        <w:ind w:left="1287" w:firstLine="0"/>
      </w:pPr>
      <w:r>
        <w:t>к Политике обработки и защиты персональных данных МБУ «ЦКиДР»МО ГТ</w:t>
      </w:r>
    </w:p>
    <w:p w:rsidR="004D504F" w:rsidRDefault="004D504F">
      <w:pPr>
        <w:pStyle w:val="10"/>
        <w:ind w:left="1287" w:firstLine="0"/>
        <w:jc w:val="center"/>
      </w:pPr>
    </w:p>
    <w:p w:rsidR="004D504F" w:rsidRDefault="004D504F">
      <w:pPr>
        <w:pStyle w:val="10"/>
        <w:ind w:left="1287" w:firstLine="0"/>
      </w:pPr>
    </w:p>
    <w:p w:rsidR="004D504F" w:rsidRDefault="00316133">
      <w:pPr>
        <w:pStyle w:val="10"/>
        <w:jc w:val="left"/>
      </w:pPr>
      <w:r>
        <w:t xml:space="preserve">1.Внести изменения в Политику обработки и </w:t>
      </w:r>
      <w:r>
        <w:t>защиты персональных данных МБУ «ЦКиДР»МО ГТ.</w:t>
      </w:r>
    </w:p>
    <w:p w:rsidR="004D504F" w:rsidRDefault="004D504F">
      <w:pPr>
        <w:pStyle w:val="10"/>
        <w:jc w:val="left"/>
      </w:pPr>
    </w:p>
    <w:p w:rsidR="004D504F" w:rsidRDefault="00316133">
      <w:pPr>
        <w:pStyle w:val="10"/>
        <w:jc w:val="left"/>
      </w:pPr>
      <w:r>
        <w:t>Убрать из пункта 3.2.1. 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(далее- персона</w:t>
      </w:r>
      <w:r>
        <w:t>льные данные, сделанные общедоступными субъектом персональных данных)</w:t>
      </w:r>
    </w:p>
    <w:p w:rsidR="004D504F" w:rsidRDefault="00316133">
      <w:pPr>
        <w:pStyle w:val="10"/>
        <w:jc w:val="left"/>
      </w:pPr>
      <w:r>
        <w:t>Добавить в пункт 3.2.1. – С согласия субъекта персональных данных на обработку персональных данных, разрешенных субъектом для распространения.</w:t>
      </w:r>
    </w:p>
    <w:p w:rsidR="004D504F" w:rsidRDefault="004D504F">
      <w:pPr>
        <w:pStyle w:val="10"/>
        <w:jc w:val="left"/>
      </w:pPr>
    </w:p>
    <w:p w:rsidR="004D504F" w:rsidRDefault="004D504F">
      <w:pPr>
        <w:pStyle w:val="10"/>
        <w:jc w:val="left"/>
      </w:pPr>
    </w:p>
    <w:sectPr w:rsidR="004D504F">
      <w:headerReference w:type="default" r:id="rId11"/>
      <w:footerReference w:type="default" r:id="rId12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33" w:rsidRDefault="00316133">
      <w:r>
        <w:separator/>
      </w:r>
    </w:p>
  </w:endnote>
  <w:endnote w:type="continuationSeparator" w:id="0">
    <w:p w:rsidR="00316133" w:rsidRDefault="0031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E5" w:rsidRDefault="00316133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865" cy="145417"/>
              <wp:effectExtent l="0" t="0" r="13335" b="6983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22AE5" w:rsidRDefault="00316133">
                          <w:pPr>
                            <w:pStyle w:val="af4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7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4.9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" filled="f" stroked="f">
              <v:textbox inset="0,0,0,0">
                <w:txbxContent>
                  <w:p w:rsidR="00822AE5" w:rsidRDefault="00316133">
                    <w:pPr>
                      <w:pStyle w:val="af4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37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E5" w:rsidRDefault="00316133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E5" w:rsidRDefault="00316133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33" w:rsidRDefault="00316133">
      <w:r>
        <w:rPr>
          <w:color w:val="000000"/>
        </w:rPr>
        <w:separator/>
      </w:r>
    </w:p>
  </w:footnote>
  <w:footnote w:type="continuationSeparator" w:id="0">
    <w:p w:rsidR="00316133" w:rsidRDefault="0031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E5" w:rsidRDefault="0031613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E5" w:rsidRDefault="00316133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4557"/>
    <w:multiLevelType w:val="multilevel"/>
    <w:tmpl w:val="C39E27D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D133F4"/>
    <w:multiLevelType w:val="multilevel"/>
    <w:tmpl w:val="A3208D0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504F"/>
    <w:rsid w:val="00132296"/>
    <w:rsid w:val="00316133"/>
    <w:rsid w:val="004A3771"/>
    <w:rsid w:val="004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B1B"/>
  <w15:docId w15:val="{7A85E150-8FA2-4AB0-ABCA-EFFF073B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  <w:suppressAutoHyphens/>
    </w:pPr>
    <w:rPr>
      <w:rFonts w:ascii="Arial" w:eastAsia="Times New Roman" w:hAnsi="Arial" w:cs="Arial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ind w:left="1134" w:right="1134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Standard"/>
    <w:next w:val="Standard"/>
    <w:pPr>
      <w:keepNext/>
      <w:ind w:left="1134" w:right="1134"/>
      <w:jc w:val="center"/>
      <w:outlineLvl w:val="1"/>
    </w:pPr>
    <w:rPr>
      <w:rFonts w:ascii="Arial" w:hAnsi="Arial" w:cs="Arial"/>
      <w:b/>
      <w:i/>
    </w:rPr>
  </w:style>
  <w:style w:type="paragraph" w:styleId="3">
    <w:name w:val="heading 3"/>
    <w:basedOn w:val="Standard"/>
    <w:next w:val="Standard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для заголовка госкомстата"/>
    <w:basedOn w:val="Standard"/>
    <w:pPr>
      <w:ind w:left="1134" w:right="1134"/>
      <w:jc w:val="center"/>
    </w:pPr>
    <w:rPr>
      <w:sz w:val="24"/>
    </w:rPr>
  </w:style>
  <w:style w:type="paragraph" w:customStyle="1" w:styleId="a6">
    <w:name w:val="для заголовков госкомстата"/>
    <w:basedOn w:val="Standard"/>
    <w:pPr>
      <w:ind w:left="1134" w:right="1134"/>
      <w:jc w:val="center"/>
    </w:pPr>
    <w:rPr>
      <w:sz w:val="24"/>
    </w:rPr>
  </w:style>
  <w:style w:type="paragraph" w:customStyle="1" w:styleId="a7">
    <w:name w:val="для оригинала госкомстата"/>
    <w:basedOn w:val="Standard"/>
    <w:pPr>
      <w:ind w:firstLine="567"/>
    </w:pPr>
  </w:style>
  <w:style w:type="paragraph" w:customStyle="1" w:styleId="a8">
    <w:name w:val="для оригиналов (таблица)"/>
    <w:basedOn w:val="a7"/>
    <w:pPr>
      <w:ind w:firstLine="0"/>
    </w:pPr>
  </w:style>
  <w:style w:type="paragraph" w:customStyle="1" w:styleId="a9">
    <w:name w:val="для таблицы госкомстата"/>
    <w:basedOn w:val="a7"/>
    <w:pPr>
      <w:ind w:firstLine="0"/>
    </w:pPr>
  </w:style>
  <w:style w:type="paragraph" w:customStyle="1" w:styleId="aa">
    <w:name w:val="зоголовок"/>
    <w:basedOn w:val="a7"/>
    <w:pPr>
      <w:ind w:left="1134" w:right="1134" w:firstLine="0"/>
      <w:jc w:val="center"/>
    </w:pPr>
    <w:rPr>
      <w:sz w:val="24"/>
    </w:rPr>
  </w:style>
  <w:style w:type="paragraph" w:customStyle="1" w:styleId="ab">
    <w:name w:val="подтекст"/>
    <w:basedOn w:val="Standard"/>
    <w:rPr>
      <w:rFonts w:ascii="Arial" w:hAnsi="Arial" w:cs="Arial"/>
      <w:i/>
      <w:sz w:val="16"/>
      <w:lang w:val="en-US"/>
    </w:rPr>
  </w:style>
  <w:style w:type="paragraph" w:customStyle="1" w:styleId="ac">
    <w:name w:val="таблица"/>
    <w:basedOn w:val="Standard"/>
    <w:rPr>
      <w:rFonts w:ascii="Arial" w:hAnsi="Arial" w:cs="Arial"/>
    </w:rPr>
  </w:style>
  <w:style w:type="paragraph" w:styleId="ad">
    <w:name w:val="annotation text"/>
    <w:basedOn w:val="Standard"/>
    <w:pPr>
      <w:ind w:firstLine="567"/>
    </w:pPr>
    <w:rPr>
      <w:rFonts w:ascii="Arial" w:hAnsi="Arial" w:cs="Arial"/>
    </w:rPr>
  </w:style>
  <w:style w:type="paragraph" w:customStyle="1" w:styleId="ae">
    <w:name w:val="Налоговый"/>
    <w:basedOn w:val="Standard"/>
    <w:pPr>
      <w:jc w:val="center"/>
    </w:pPr>
    <w:rPr>
      <w:rFonts w:ascii="Courier New" w:hAnsi="Courier New" w:cs="Courier New"/>
      <w:sz w:val="32"/>
    </w:rPr>
  </w:style>
  <w:style w:type="paragraph" w:customStyle="1" w:styleId="af">
    <w:name w:val="заголовок_Таблица"/>
    <w:basedOn w:val="Standard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Standard"/>
    <w:pPr>
      <w:widowControl w:val="0"/>
    </w:pPr>
    <w:rPr>
      <w:rFonts w:ascii="Arial" w:hAnsi="Arial" w:cs="Arial"/>
    </w:rPr>
  </w:style>
  <w:style w:type="paragraph" w:customStyle="1" w:styleId="af0">
    <w:name w:val="Заголовок_Росстат"/>
    <w:basedOn w:val="Standard"/>
    <w:pPr>
      <w:jc w:val="center"/>
    </w:pPr>
    <w:rPr>
      <w:b/>
      <w:sz w:val="24"/>
    </w:rPr>
  </w:style>
  <w:style w:type="paragraph" w:customStyle="1" w:styleId="af1">
    <w:name w:val="Указания_Росстат"/>
    <w:basedOn w:val="Standard"/>
    <w:pPr>
      <w:ind w:left="284" w:right="567" w:firstLine="567"/>
      <w:jc w:val="both"/>
    </w:pPr>
  </w:style>
  <w:style w:type="paragraph" w:customStyle="1" w:styleId="af2">
    <w:name w:val="для договоров"/>
    <w:basedOn w:val="Standard"/>
    <w:pPr>
      <w:spacing w:line="360" w:lineRule="auto"/>
      <w:ind w:firstLine="567"/>
      <w:jc w:val="both"/>
    </w:pPr>
    <w:rPr>
      <w:sz w:val="24"/>
    </w:rPr>
  </w:style>
  <w:style w:type="paragraph" w:customStyle="1" w:styleId="af3">
    <w:name w:val="для таблиц из договоров"/>
    <w:basedOn w:val="Standard"/>
    <w:rPr>
      <w:sz w:val="24"/>
    </w:rPr>
  </w:style>
  <w:style w:type="paragraph" w:customStyle="1" w:styleId="10">
    <w:name w:val="Стиль1"/>
    <w:basedOn w:val="Standard"/>
    <w:pPr>
      <w:spacing w:line="360" w:lineRule="auto"/>
      <w:ind w:firstLine="567"/>
      <w:jc w:val="both"/>
    </w:pPr>
    <w:rPr>
      <w:sz w:val="24"/>
    </w:rPr>
  </w:style>
  <w:style w:type="paragraph" w:styleId="af4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Textbody"/>
  </w:style>
  <w:style w:type="paragraph" w:styleId="af5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f6">
    <w:name w:val="annotation reference"/>
    <w:basedOn w:val="a0"/>
    <w:rPr>
      <w:sz w:val="16"/>
    </w:rPr>
  </w:style>
  <w:style w:type="character" w:styleId="af7">
    <w:name w:val="page number"/>
    <w:basedOn w:val="a0"/>
  </w:style>
  <w:style w:type="paragraph" w:styleId="af8">
    <w:name w:val="Balloon Text"/>
    <w:basedOn w:val="a"/>
    <w:rPr>
      <w:rFonts w:ascii="Segoe UI" w:hAnsi="Segoe UI" w:cs="Segoe UI"/>
      <w:szCs w:val="18"/>
    </w:rPr>
  </w:style>
  <w:style w:type="character" w:customStyle="1" w:styleId="af9">
    <w:name w:val="Текст выноски Знак"/>
    <w:basedOn w:val="a0"/>
    <w:rPr>
      <w:rFonts w:ascii="Segoe UI" w:eastAsia="Times New Roman" w:hAnsi="Segoe UI" w:cs="Segoe UI"/>
      <w:sz w:val="18"/>
      <w:szCs w:val="18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на базе материалов БСС  «Система Главбух»</dc:description>
  <cp:lastModifiedBy>Виктория</cp:lastModifiedBy>
  <cp:revision>4</cp:revision>
  <cp:lastPrinted>2021-05-27T06:29:00Z</cp:lastPrinted>
  <dcterms:created xsi:type="dcterms:W3CDTF">2022-11-01T11:16:00Z</dcterms:created>
  <dcterms:modified xsi:type="dcterms:W3CDTF">2022-11-01T11:16:00Z</dcterms:modified>
</cp:coreProperties>
</file>