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94" w:rsidRDefault="00192194" w:rsidP="00A00476">
      <w:pPr>
        <w:ind w:left="-709" w:right="709" w:hanging="1"/>
        <w:jc w:val="center"/>
        <w:rPr>
          <w:rFonts w:ascii="Times New Roman" w:hAnsi="Times New Roman" w:cs="Times New Roman"/>
          <w:color w:val="C00000"/>
          <w:sz w:val="72"/>
          <w:szCs w:val="72"/>
        </w:rPr>
      </w:pPr>
    </w:p>
    <w:p w:rsidR="00192194" w:rsidRPr="00192194" w:rsidRDefault="00192194" w:rsidP="00A00476">
      <w:pPr>
        <w:ind w:left="-709" w:right="709" w:hanging="1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A00476" w:rsidRDefault="00A00476" w:rsidP="00A00476">
      <w:pPr>
        <w:ind w:left="-709" w:right="709" w:hanging="1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034FA6">
        <w:rPr>
          <w:rFonts w:ascii="Times New Roman" w:hAnsi="Times New Roman" w:cs="Times New Roman"/>
          <w:b/>
          <w:color w:val="C00000"/>
          <w:sz w:val="72"/>
          <w:szCs w:val="72"/>
        </w:rPr>
        <w:t>Т</w:t>
      </w:r>
      <w:r w:rsidR="00192194" w:rsidRPr="00034FA6">
        <w:rPr>
          <w:rFonts w:ascii="Times New Roman" w:hAnsi="Times New Roman" w:cs="Times New Roman"/>
          <w:b/>
          <w:color w:val="C00000"/>
          <w:sz w:val="72"/>
          <w:szCs w:val="72"/>
        </w:rPr>
        <w:t>ЕЛЕФОН ДОВЕРИЯ</w:t>
      </w:r>
    </w:p>
    <w:p w:rsidR="00A00476" w:rsidRPr="00192194" w:rsidRDefault="00A00476" w:rsidP="00192194">
      <w:pPr>
        <w:ind w:left="-709" w:right="709" w:hanging="1"/>
        <w:jc w:val="center"/>
        <w:rPr>
          <w:rFonts w:ascii="Times New Roman" w:hAnsi="Times New Roman" w:cs="Times New Roman"/>
          <w:sz w:val="72"/>
          <w:szCs w:val="72"/>
        </w:rPr>
      </w:pPr>
      <w:r w:rsidRPr="00192194">
        <w:rPr>
          <w:rFonts w:ascii="Times New Roman" w:hAnsi="Times New Roman" w:cs="Times New Roman"/>
          <w:sz w:val="72"/>
          <w:szCs w:val="72"/>
        </w:rPr>
        <w:t>Телефон доверия по вопросам противодействия коррупции в Управлении при Главе Республики Саха (Якутия) по профилактике коррупционных и иных правонарушений</w:t>
      </w:r>
    </w:p>
    <w:p w:rsidR="00A00476" w:rsidRPr="00192194" w:rsidRDefault="00A00476" w:rsidP="00A00476">
      <w:pPr>
        <w:ind w:left="-709" w:right="709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A00476" w:rsidRPr="00034FA6" w:rsidRDefault="00192194" w:rsidP="00A00476">
      <w:pPr>
        <w:ind w:left="-709" w:right="709" w:hanging="1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034FA6">
        <w:rPr>
          <w:rFonts w:ascii="Times New Roman" w:hAnsi="Times New Roman" w:cs="Times New Roman"/>
          <w:b/>
          <w:color w:val="C00000"/>
          <w:sz w:val="72"/>
          <w:szCs w:val="72"/>
        </w:rPr>
        <w:t>8</w:t>
      </w:r>
      <w:r w:rsidR="00A00476" w:rsidRPr="00034FA6">
        <w:rPr>
          <w:rFonts w:ascii="Times New Roman" w:hAnsi="Times New Roman" w:cs="Times New Roman"/>
          <w:b/>
          <w:color w:val="C00000"/>
          <w:sz w:val="72"/>
          <w:szCs w:val="72"/>
        </w:rPr>
        <w:t>(4112) 50-70-70</w:t>
      </w:r>
    </w:p>
    <w:p w:rsidR="00034FA6" w:rsidRPr="00F26356" w:rsidRDefault="00034FA6" w:rsidP="00A00476">
      <w:pPr>
        <w:ind w:left="-709" w:right="709" w:hanging="1"/>
        <w:jc w:val="center"/>
        <w:rPr>
          <w:rFonts w:ascii="Bahnschrift" w:hAnsi="Bahnschrift" w:cs="Times New Roman"/>
          <w:b/>
          <w:color w:val="C00000"/>
          <w:sz w:val="74"/>
          <w:szCs w:val="74"/>
        </w:rPr>
      </w:pPr>
      <w:proofErr w:type="spellStart"/>
      <w:r w:rsidRPr="00034FA6">
        <w:rPr>
          <w:rFonts w:ascii="Bahnschrift" w:hAnsi="Bahnschrift" w:cs="Times New Roman"/>
          <w:b/>
          <w:color w:val="C00000"/>
          <w:sz w:val="74"/>
          <w:szCs w:val="74"/>
          <w:lang w:val="en-US"/>
        </w:rPr>
        <w:t>ugpk</w:t>
      </w:r>
      <w:proofErr w:type="spellEnd"/>
      <w:r w:rsidRPr="00034FA6">
        <w:rPr>
          <w:rFonts w:ascii="Bahnschrift" w:hAnsi="Bahnschrift" w:cs="Times New Roman"/>
          <w:b/>
          <w:color w:val="C00000"/>
          <w:sz w:val="74"/>
          <w:szCs w:val="74"/>
        </w:rPr>
        <w:t>:</w:t>
      </w:r>
      <w:proofErr w:type="spellStart"/>
      <w:r w:rsidRPr="00034FA6">
        <w:rPr>
          <w:rFonts w:ascii="Bahnschrift" w:hAnsi="Bahnschrift" w:cs="Times New Roman"/>
          <w:b/>
          <w:color w:val="C00000"/>
          <w:sz w:val="74"/>
          <w:szCs w:val="74"/>
          <w:lang w:val="en-US"/>
        </w:rPr>
        <w:t>sakha</w:t>
      </w:r>
      <w:proofErr w:type="spellEnd"/>
      <w:r w:rsidRPr="00F26356">
        <w:rPr>
          <w:rFonts w:ascii="Bahnschrift" w:hAnsi="Bahnschrift" w:cs="Times New Roman"/>
          <w:b/>
          <w:color w:val="C00000"/>
          <w:sz w:val="74"/>
          <w:szCs w:val="74"/>
        </w:rPr>
        <w:t>.</w:t>
      </w:r>
      <w:proofErr w:type="spellStart"/>
      <w:r w:rsidRPr="00034FA6">
        <w:rPr>
          <w:rFonts w:ascii="Bahnschrift" w:hAnsi="Bahnschrift" w:cs="Times New Roman"/>
          <w:b/>
          <w:color w:val="C00000"/>
          <w:sz w:val="74"/>
          <w:szCs w:val="74"/>
          <w:lang w:val="en-US"/>
        </w:rPr>
        <w:t>gov</w:t>
      </w:r>
      <w:proofErr w:type="spellEnd"/>
      <w:r w:rsidRPr="00F26356">
        <w:rPr>
          <w:rFonts w:ascii="Bahnschrift" w:hAnsi="Bahnschrift" w:cs="Times New Roman"/>
          <w:b/>
          <w:color w:val="C00000"/>
          <w:sz w:val="74"/>
          <w:szCs w:val="74"/>
        </w:rPr>
        <w:t>.</w:t>
      </w:r>
      <w:proofErr w:type="spellStart"/>
      <w:r w:rsidRPr="00034FA6">
        <w:rPr>
          <w:rFonts w:ascii="Bahnschrift" w:hAnsi="Bahnschrift" w:cs="Times New Roman"/>
          <w:b/>
          <w:color w:val="C00000"/>
          <w:sz w:val="74"/>
          <w:szCs w:val="74"/>
          <w:lang w:val="en-US"/>
        </w:rPr>
        <w:t>ru</w:t>
      </w:r>
      <w:proofErr w:type="spellEnd"/>
    </w:p>
    <w:p w:rsidR="00192194" w:rsidRPr="00192194" w:rsidRDefault="00192194" w:rsidP="00A00476">
      <w:pPr>
        <w:ind w:left="-709" w:right="709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192194" w:rsidRPr="00192194" w:rsidRDefault="00192194" w:rsidP="00192194">
      <w:pPr>
        <w:ind w:left="-709" w:right="709" w:hanging="1"/>
        <w:jc w:val="center"/>
        <w:rPr>
          <w:rFonts w:ascii="Times New Roman" w:hAnsi="Times New Roman" w:cs="Times New Roman"/>
          <w:sz w:val="72"/>
          <w:szCs w:val="72"/>
        </w:rPr>
      </w:pPr>
      <w:r w:rsidRPr="00192194">
        <w:rPr>
          <w:rFonts w:ascii="Times New Roman" w:hAnsi="Times New Roman" w:cs="Times New Roman"/>
          <w:sz w:val="72"/>
          <w:szCs w:val="72"/>
        </w:rPr>
        <w:t>Прием и запись обращений по «телефону доверия» осуществляется ежедневно, кроме выходных и праздничных дней, по следующему графику:</w:t>
      </w:r>
    </w:p>
    <w:p w:rsidR="00192194" w:rsidRPr="00192194" w:rsidRDefault="00192194" w:rsidP="00192194">
      <w:pPr>
        <w:ind w:left="-709" w:right="709" w:hanging="1"/>
        <w:jc w:val="center"/>
        <w:rPr>
          <w:rFonts w:ascii="Times New Roman" w:hAnsi="Times New Roman" w:cs="Times New Roman"/>
          <w:sz w:val="32"/>
          <w:szCs w:val="32"/>
        </w:rPr>
      </w:pPr>
    </w:p>
    <w:p w:rsidR="00192194" w:rsidRDefault="00192194" w:rsidP="00192194">
      <w:pPr>
        <w:ind w:left="-709" w:right="709" w:hanging="1"/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 w:rsidRPr="00192194">
        <w:rPr>
          <w:rFonts w:ascii="Times New Roman" w:hAnsi="Times New Roman" w:cs="Times New Roman"/>
          <w:color w:val="C00000"/>
          <w:sz w:val="72"/>
          <w:szCs w:val="72"/>
        </w:rPr>
        <w:t xml:space="preserve">понедельник - пятница – </w:t>
      </w:r>
    </w:p>
    <w:p w:rsidR="00192194" w:rsidRPr="00192194" w:rsidRDefault="00192194" w:rsidP="00192194">
      <w:pPr>
        <w:ind w:left="-709" w:right="709" w:hanging="1"/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 w:rsidRPr="00192194">
        <w:rPr>
          <w:rFonts w:ascii="Times New Roman" w:hAnsi="Times New Roman" w:cs="Times New Roman"/>
          <w:color w:val="C00000"/>
          <w:sz w:val="72"/>
          <w:szCs w:val="72"/>
        </w:rPr>
        <w:t>с 9.00 до 18.00 часов.</w:t>
      </w:r>
    </w:p>
    <w:p w:rsidR="00192194" w:rsidRPr="00192194" w:rsidRDefault="00192194" w:rsidP="00192194">
      <w:pPr>
        <w:ind w:left="-709" w:right="709" w:hanging="1"/>
        <w:jc w:val="center"/>
        <w:rPr>
          <w:sz w:val="72"/>
          <w:szCs w:val="72"/>
        </w:rPr>
      </w:pPr>
    </w:p>
    <w:p w:rsidR="00A00476" w:rsidRDefault="00A00476" w:rsidP="00A00476">
      <w:pPr>
        <w:ind w:left="-709" w:right="709" w:hanging="1"/>
        <w:jc w:val="center"/>
      </w:pPr>
    </w:p>
    <w:p w:rsidR="00192194" w:rsidRPr="00192194" w:rsidRDefault="00192194" w:rsidP="00A00476">
      <w:pPr>
        <w:ind w:left="-709" w:right="709" w:hanging="1"/>
        <w:jc w:val="center"/>
        <w:rPr>
          <w:color w:val="C00000"/>
          <w:sz w:val="48"/>
          <w:szCs w:val="48"/>
        </w:rPr>
      </w:pPr>
    </w:p>
    <w:p w:rsidR="00A00476" w:rsidRPr="00034FA6" w:rsidRDefault="00A00476" w:rsidP="00A00476">
      <w:pPr>
        <w:ind w:left="-709" w:right="709" w:hanging="1"/>
        <w:jc w:val="center"/>
        <w:rPr>
          <w:b/>
          <w:color w:val="C00000"/>
          <w:sz w:val="72"/>
          <w:szCs w:val="72"/>
        </w:rPr>
      </w:pPr>
      <w:r w:rsidRPr="00034FA6">
        <w:rPr>
          <w:b/>
          <w:color w:val="C00000"/>
          <w:sz w:val="72"/>
          <w:szCs w:val="72"/>
        </w:rPr>
        <w:t>Уважаемые заявители!</w:t>
      </w:r>
    </w:p>
    <w:p w:rsidR="00192194" w:rsidRPr="00192194" w:rsidRDefault="00192194" w:rsidP="00A00476">
      <w:pPr>
        <w:ind w:left="-709" w:right="709" w:hanging="1"/>
        <w:jc w:val="center"/>
        <w:rPr>
          <w:color w:val="C00000"/>
          <w:sz w:val="24"/>
          <w:szCs w:val="24"/>
        </w:rPr>
      </w:pPr>
    </w:p>
    <w:p w:rsidR="00A00476" w:rsidRPr="00192194" w:rsidRDefault="00A00476" w:rsidP="00192194">
      <w:pPr>
        <w:spacing w:line="360" w:lineRule="auto"/>
        <w:ind w:left="-709" w:right="709"/>
        <w:jc w:val="both"/>
        <w:rPr>
          <w:rFonts w:ascii="Times New Roman" w:hAnsi="Times New Roman" w:cs="Times New Roman"/>
          <w:sz w:val="40"/>
          <w:szCs w:val="40"/>
        </w:rPr>
      </w:pPr>
      <w:r w:rsidRPr="00192194">
        <w:rPr>
          <w:rFonts w:ascii="Times New Roman" w:hAnsi="Times New Roman" w:cs="Times New Roman"/>
          <w:sz w:val="40"/>
          <w:szCs w:val="40"/>
        </w:rPr>
        <w:t xml:space="preserve">     В целях реализации антикоррупционных мероприятий, проводимых Управлением при Главе Республики Саха (Якутия) по профилактике коррупционных и иных правонарушений, повышения эффективности обеспечения соблюдения государственными гражданскими служащими Республики Саха (Якутия), государственными служащими Республики Саха (Якутия) ограничений и запретов, установленных законодательством Российской Федерации и Республики Саха (Якутия), функционирует «телефон доверия» по вопросам противодействия коррупции.</w:t>
      </w:r>
    </w:p>
    <w:p w:rsidR="00A00476" w:rsidRPr="00192194" w:rsidRDefault="00A00476" w:rsidP="00192194">
      <w:pPr>
        <w:spacing w:line="360" w:lineRule="auto"/>
        <w:ind w:left="-709" w:right="709"/>
        <w:jc w:val="both"/>
        <w:rPr>
          <w:rFonts w:ascii="Times New Roman" w:hAnsi="Times New Roman" w:cs="Times New Roman"/>
          <w:sz w:val="40"/>
          <w:szCs w:val="40"/>
        </w:rPr>
      </w:pPr>
      <w:r w:rsidRPr="00192194">
        <w:rPr>
          <w:rFonts w:ascii="Times New Roman" w:hAnsi="Times New Roman" w:cs="Times New Roman"/>
          <w:sz w:val="40"/>
          <w:szCs w:val="40"/>
        </w:rPr>
        <w:t xml:space="preserve">      Перед направлением обращения на «телефон доверия» Управления при Главе Республики Саха (Якутия) по профилактике коррупционных и иных правонарушений рекомендуем ознакомиться с информацией о функционировании «телефона доверия», Правилах приема сообщений по «телефону доверия» а также с федеральными законами от 2 мая 2006 г. № 59-ФЗ «О порядке рассмотрения обращений</w:t>
      </w:r>
      <w:r w:rsidR="00192194">
        <w:rPr>
          <w:rFonts w:ascii="Times New Roman" w:hAnsi="Times New Roman" w:cs="Times New Roman"/>
          <w:sz w:val="40"/>
          <w:szCs w:val="40"/>
        </w:rPr>
        <w:t xml:space="preserve"> граждан Российской Федерации», </w:t>
      </w:r>
      <w:r w:rsidRPr="00192194">
        <w:rPr>
          <w:rFonts w:ascii="Times New Roman" w:hAnsi="Times New Roman" w:cs="Times New Roman"/>
          <w:sz w:val="40"/>
          <w:szCs w:val="40"/>
        </w:rPr>
        <w:t xml:space="preserve">от 27 июля 2006 г. № 152-ФЗ «О персональных данных» и со статьей 306 Уголовного кодекса Российской Федерации. </w:t>
      </w:r>
    </w:p>
    <w:p w:rsidR="00192194" w:rsidRDefault="00192194" w:rsidP="00A00476">
      <w:pPr>
        <w:ind w:left="-709" w:right="709" w:hanging="1"/>
        <w:jc w:val="both"/>
      </w:pPr>
    </w:p>
    <w:p w:rsidR="00192194" w:rsidRDefault="00192194" w:rsidP="00A00476">
      <w:pPr>
        <w:ind w:left="-709" w:right="709" w:hanging="1"/>
        <w:jc w:val="both"/>
      </w:pPr>
    </w:p>
    <w:p w:rsidR="00192194" w:rsidRDefault="00192194" w:rsidP="00A00476">
      <w:pPr>
        <w:ind w:left="-709" w:right="709" w:hanging="1"/>
        <w:jc w:val="both"/>
      </w:pPr>
    </w:p>
    <w:p w:rsidR="00192194" w:rsidRDefault="00192194" w:rsidP="00192194">
      <w:pPr>
        <w:ind w:right="709"/>
        <w:jc w:val="both"/>
      </w:pPr>
    </w:p>
    <w:p w:rsidR="00192194" w:rsidRDefault="00192194" w:rsidP="00A00476">
      <w:pPr>
        <w:ind w:left="-709" w:right="709" w:hanging="1"/>
        <w:jc w:val="both"/>
      </w:pPr>
    </w:p>
    <w:p w:rsidR="00192194" w:rsidRDefault="00192194" w:rsidP="00A00476">
      <w:pPr>
        <w:ind w:left="-709" w:right="709" w:hanging="1"/>
        <w:jc w:val="both"/>
      </w:pPr>
    </w:p>
    <w:p w:rsidR="00A00476" w:rsidRDefault="00A00476" w:rsidP="00A00476">
      <w:pPr>
        <w:ind w:left="-709" w:right="709" w:hanging="1"/>
        <w:jc w:val="both"/>
      </w:pPr>
    </w:p>
    <w:p w:rsidR="00A00476" w:rsidRPr="00034FA6" w:rsidRDefault="00A00476" w:rsidP="00A00476">
      <w:pPr>
        <w:ind w:left="-709" w:right="709" w:hanging="1"/>
        <w:jc w:val="center"/>
        <w:rPr>
          <w:b/>
          <w:color w:val="C00000"/>
          <w:sz w:val="72"/>
          <w:szCs w:val="72"/>
        </w:rPr>
      </w:pPr>
      <w:r w:rsidRPr="00034FA6">
        <w:rPr>
          <w:b/>
          <w:color w:val="C00000"/>
          <w:sz w:val="72"/>
          <w:szCs w:val="72"/>
        </w:rPr>
        <w:t>Правила приема сообщений по «телефону доверия»</w:t>
      </w:r>
    </w:p>
    <w:p w:rsidR="00A00476" w:rsidRDefault="00A00476" w:rsidP="00192194">
      <w:pPr>
        <w:ind w:left="-709" w:right="709" w:hanging="1"/>
        <w:jc w:val="both"/>
      </w:pPr>
    </w:p>
    <w:p w:rsidR="0072397F" w:rsidRDefault="0072397F" w:rsidP="00192194">
      <w:pPr>
        <w:ind w:left="-709" w:right="709" w:hanging="1"/>
        <w:jc w:val="both"/>
      </w:pPr>
    </w:p>
    <w:p w:rsidR="0072397F" w:rsidRDefault="0072397F" w:rsidP="00192194">
      <w:pPr>
        <w:ind w:left="-709" w:right="709" w:hanging="1"/>
        <w:jc w:val="both"/>
      </w:pPr>
    </w:p>
    <w:p w:rsidR="00A00476" w:rsidRPr="00192194" w:rsidRDefault="00A00476" w:rsidP="0072397F">
      <w:pPr>
        <w:spacing w:line="360" w:lineRule="auto"/>
        <w:ind w:left="-709" w:right="709" w:hanging="1"/>
        <w:jc w:val="both"/>
        <w:rPr>
          <w:rFonts w:ascii="Times New Roman" w:hAnsi="Times New Roman" w:cs="Times New Roman"/>
          <w:sz w:val="36"/>
          <w:szCs w:val="36"/>
        </w:rPr>
      </w:pPr>
      <w:r w:rsidRPr="00192194">
        <w:rPr>
          <w:rFonts w:ascii="Times New Roman" w:hAnsi="Times New Roman" w:cs="Times New Roman"/>
          <w:sz w:val="36"/>
          <w:szCs w:val="36"/>
        </w:rPr>
        <w:t xml:space="preserve">        По «телефону доверия» по вопросам противодействия коррупции принимается и рассматривается информация о фактах:</w:t>
      </w:r>
    </w:p>
    <w:p w:rsidR="00A00476" w:rsidRPr="00192194" w:rsidRDefault="00A00476" w:rsidP="0072397F">
      <w:pPr>
        <w:spacing w:line="360" w:lineRule="auto"/>
        <w:ind w:left="-709" w:right="709" w:hanging="1"/>
        <w:jc w:val="both"/>
        <w:rPr>
          <w:rFonts w:ascii="Times New Roman" w:hAnsi="Times New Roman" w:cs="Times New Roman"/>
          <w:sz w:val="36"/>
          <w:szCs w:val="36"/>
        </w:rPr>
      </w:pPr>
    </w:p>
    <w:p w:rsidR="00A00476" w:rsidRPr="00057154" w:rsidRDefault="00A00476" w:rsidP="0072397F">
      <w:pPr>
        <w:pStyle w:val="a3"/>
        <w:numPr>
          <w:ilvl w:val="0"/>
          <w:numId w:val="1"/>
        </w:numPr>
        <w:spacing w:line="360" w:lineRule="auto"/>
        <w:ind w:right="709"/>
        <w:jc w:val="both"/>
        <w:rPr>
          <w:rFonts w:ascii="Times New Roman" w:hAnsi="Times New Roman" w:cs="Times New Roman"/>
          <w:sz w:val="36"/>
          <w:szCs w:val="36"/>
        </w:rPr>
      </w:pPr>
      <w:r w:rsidRPr="00057154">
        <w:rPr>
          <w:rFonts w:ascii="Times New Roman" w:hAnsi="Times New Roman" w:cs="Times New Roman"/>
          <w:sz w:val="36"/>
          <w:szCs w:val="36"/>
        </w:rPr>
        <w:t>коррупционных проявлений в действиях государственных гражданских служащих Республики Саха (Якутия), государственных служащих Республики Саха (Якутия) и работников подведомственных организаций;</w:t>
      </w:r>
    </w:p>
    <w:p w:rsidR="00A00476" w:rsidRPr="00192194" w:rsidRDefault="00A00476" w:rsidP="0072397F">
      <w:pPr>
        <w:spacing w:line="360" w:lineRule="auto"/>
        <w:ind w:left="-709" w:right="709" w:hanging="1"/>
        <w:jc w:val="both"/>
        <w:rPr>
          <w:rFonts w:ascii="Times New Roman" w:hAnsi="Times New Roman" w:cs="Times New Roman"/>
          <w:sz w:val="36"/>
          <w:szCs w:val="36"/>
        </w:rPr>
      </w:pPr>
    </w:p>
    <w:p w:rsidR="00A00476" w:rsidRPr="00057154" w:rsidRDefault="00A00476" w:rsidP="0072397F">
      <w:pPr>
        <w:pStyle w:val="a3"/>
        <w:numPr>
          <w:ilvl w:val="0"/>
          <w:numId w:val="1"/>
        </w:numPr>
        <w:spacing w:line="360" w:lineRule="auto"/>
        <w:ind w:right="709"/>
        <w:jc w:val="both"/>
        <w:rPr>
          <w:rFonts w:ascii="Times New Roman" w:hAnsi="Times New Roman" w:cs="Times New Roman"/>
          <w:sz w:val="36"/>
          <w:szCs w:val="36"/>
        </w:rPr>
      </w:pPr>
      <w:r w:rsidRPr="00057154">
        <w:rPr>
          <w:rFonts w:ascii="Times New Roman" w:hAnsi="Times New Roman" w:cs="Times New Roman"/>
          <w:sz w:val="36"/>
          <w:szCs w:val="36"/>
        </w:rPr>
        <w:t>конфликта интересов в действиях государственных гражданских служащих Республики Саха (Якутия), государственных служащих Республики Саха (Якутия) и работников подведомственных организаций;</w:t>
      </w:r>
    </w:p>
    <w:p w:rsidR="00A00476" w:rsidRPr="00192194" w:rsidRDefault="00A00476" w:rsidP="0072397F">
      <w:pPr>
        <w:spacing w:line="360" w:lineRule="auto"/>
        <w:ind w:left="-709" w:right="709" w:hanging="1"/>
        <w:jc w:val="both"/>
        <w:rPr>
          <w:rFonts w:ascii="Times New Roman" w:hAnsi="Times New Roman" w:cs="Times New Roman"/>
          <w:sz w:val="36"/>
          <w:szCs w:val="36"/>
        </w:rPr>
      </w:pPr>
    </w:p>
    <w:p w:rsidR="00A00476" w:rsidRPr="00057154" w:rsidRDefault="00A00476" w:rsidP="0072397F">
      <w:pPr>
        <w:pStyle w:val="a3"/>
        <w:numPr>
          <w:ilvl w:val="0"/>
          <w:numId w:val="1"/>
        </w:numPr>
        <w:spacing w:line="360" w:lineRule="auto"/>
        <w:ind w:right="709"/>
        <w:jc w:val="both"/>
        <w:rPr>
          <w:rFonts w:ascii="Times New Roman" w:hAnsi="Times New Roman" w:cs="Times New Roman"/>
          <w:sz w:val="36"/>
          <w:szCs w:val="36"/>
        </w:rPr>
      </w:pPr>
      <w:r w:rsidRPr="00057154">
        <w:rPr>
          <w:rFonts w:ascii="Times New Roman" w:hAnsi="Times New Roman" w:cs="Times New Roman"/>
          <w:sz w:val="36"/>
          <w:szCs w:val="36"/>
        </w:rPr>
        <w:t>несоблюдения государственными гражданскими служащими Республики Саха (Якутия), государственными служащими Республики Саха (Якутия) и работниками подведомственных организаций ограничений и запретов, установленных законодательством Российской Федерации и Республики Саха (Якутия).</w:t>
      </w:r>
    </w:p>
    <w:p w:rsidR="00A00476" w:rsidRDefault="00A00476" w:rsidP="00192194">
      <w:pPr>
        <w:ind w:left="-709" w:right="709" w:hanging="1"/>
        <w:jc w:val="both"/>
      </w:pPr>
    </w:p>
    <w:p w:rsidR="00192194" w:rsidRDefault="00192194" w:rsidP="00192194">
      <w:pPr>
        <w:ind w:left="-709" w:right="709" w:hanging="1"/>
        <w:jc w:val="center"/>
        <w:rPr>
          <w:color w:val="C00000"/>
          <w:sz w:val="72"/>
          <w:szCs w:val="72"/>
        </w:rPr>
      </w:pPr>
    </w:p>
    <w:p w:rsidR="00D04F8F" w:rsidRPr="00D04F8F" w:rsidRDefault="00D04F8F" w:rsidP="00192194">
      <w:pPr>
        <w:ind w:left="-709" w:right="709" w:hanging="1"/>
        <w:jc w:val="center"/>
        <w:rPr>
          <w:color w:val="C00000"/>
          <w:sz w:val="36"/>
          <w:szCs w:val="36"/>
        </w:rPr>
      </w:pPr>
    </w:p>
    <w:p w:rsidR="00A00476" w:rsidRPr="00034FA6" w:rsidRDefault="00A00476" w:rsidP="00192194">
      <w:pPr>
        <w:ind w:left="-709" w:right="709" w:hanging="1"/>
        <w:jc w:val="center"/>
        <w:rPr>
          <w:b/>
          <w:color w:val="C00000"/>
          <w:sz w:val="72"/>
          <w:szCs w:val="72"/>
        </w:rPr>
      </w:pPr>
      <w:r w:rsidRPr="00034FA6">
        <w:rPr>
          <w:b/>
          <w:color w:val="C00000"/>
          <w:sz w:val="72"/>
          <w:szCs w:val="72"/>
        </w:rPr>
        <w:t>Не рассматриваются:</w:t>
      </w:r>
    </w:p>
    <w:p w:rsidR="00A00476" w:rsidRDefault="00A00476" w:rsidP="00192194">
      <w:pPr>
        <w:ind w:left="-709" w:right="709" w:hanging="1"/>
        <w:jc w:val="both"/>
        <w:rPr>
          <w:sz w:val="40"/>
          <w:szCs w:val="40"/>
        </w:rPr>
      </w:pPr>
    </w:p>
    <w:p w:rsidR="00D04F8F" w:rsidRPr="00057154" w:rsidRDefault="00D04F8F" w:rsidP="00192194">
      <w:pPr>
        <w:ind w:left="-709" w:right="709" w:hanging="1"/>
        <w:jc w:val="both"/>
        <w:rPr>
          <w:sz w:val="40"/>
          <w:szCs w:val="40"/>
        </w:rPr>
      </w:pPr>
    </w:p>
    <w:p w:rsidR="00A00476" w:rsidRPr="00057154" w:rsidRDefault="00A00476" w:rsidP="00057154">
      <w:pPr>
        <w:pStyle w:val="a3"/>
        <w:numPr>
          <w:ilvl w:val="0"/>
          <w:numId w:val="2"/>
        </w:numPr>
        <w:ind w:right="709"/>
        <w:jc w:val="both"/>
        <w:rPr>
          <w:sz w:val="40"/>
          <w:szCs w:val="40"/>
        </w:rPr>
      </w:pPr>
      <w:r w:rsidRPr="00057154">
        <w:rPr>
          <w:sz w:val="40"/>
          <w:szCs w:val="40"/>
        </w:rPr>
        <w:t>анонимные обращения (без указания фамилии гражданина, направившего обращение);</w:t>
      </w:r>
    </w:p>
    <w:p w:rsidR="00A00476" w:rsidRPr="00057154" w:rsidRDefault="00A00476" w:rsidP="00192194">
      <w:pPr>
        <w:ind w:left="-709" w:right="709" w:hanging="1"/>
        <w:jc w:val="both"/>
        <w:rPr>
          <w:sz w:val="40"/>
          <w:szCs w:val="40"/>
        </w:rPr>
      </w:pPr>
    </w:p>
    <w:p w:rsidR="00A00476" w:rsidRPr="00057154" w:rsidRDefault="00A00476" w:rsidP="00057154">
      <w:pPr>
        <w:pStyle w:val="a3"/>
        <w:numPr>
          <w:ilvl w:val="0"/>
          <w:numId w:val="2"/>
        </w:numPr>
        <w:ind w:right="709"/>
        <w:jc w:val="both"/>
        <w:rPr>
          <w:sz w:val="40"/>
          <w:szCs w:val="40"/>
        </w:rPr>
      </w:pPr>
      <w:r w:rsidRPr="00057154">
        <w:rPr>
          <w:sz w:val="40"/>
          <w:szCs w:val="40"/>
        </w:rPr>
        <w:t>обращения, не содержащие почтового адреса, по которому должен быть направлен ответ;</w:t>
      </w:r>
    </w:p>
    <w:p w:rsidR="00A00476" w:rsidRPr="00057154" w:rsidRDefault="00A00476" w:rsidP="00192194">
      <w:pPr>
        <w:ind w:left="-709" w:right="709" w:hanging="1"/>
        <w:jc w:val="both"/>
        <w:rPr>
          <w:sz w:val="40"/>
          <w:szCs w:val="40"/>
        </w:rPr>
      </w:pPr>
    </w:p>
    <w:p w:rsidR="00A00476" w:rsidRPr="00057154" w:rsidRDefault="00A00476" w:rsidP="00057154">
      <w:pPr>
        <w:pStyle w:val="a3"/>
        <w:numPr>
          <w:ilvl w:val="0"/>
          <w:numId w:val="2"/>
        </w:numPr>
        <w:ind w:right="709"/>
        <w:jc w:val="both"/>
        <w:rPr>
          <w:sz w:val="40"/>
          <w:szCs w:val="40"/>
        </w:rPr>
      </w:pPr>
      <w:r w:rsidRPr="00057154">
        <w:rPr>
          <w:sz w:val="40"/>
          <w:szCs w:val="40"/>
        </w:rPr>
        <w:t>обращения, не касающиеся коррупционных действий государственных гражданских служащих, государственных служащих Республики Саха (Якутия) и работников подведомственных организаций.</w:t>
      </w:r>
    </w:p>
    <w:p w:rsidR="00A00476" w:rsidRPr="00057154" w:rsidRDefault="00A00476" w:rsidP="00192194">
      <w:pPr>
        <w:ind w:left="-709" w:right="709" w:hanging="1"/>
        <w:jc w:val="both"/>
        <w:rPr>
          <w:sz w:val="40"/>
          <w:szCs w:val="40"/>
        </w:rPr>
      </w:pPr>
    </w:p>
    <w:p w:rsidR="00A00476" w:rsidRPr="00057154" w:rsidRDefault="00A00476" w:rsidP="00057154">
      <w:pPr>
        <w:pStyle w:val="a3"/>
        <w:numPr>
          <w:ilvl w:val="0"/>
          <w:numId w:val="2"/>
        </w:numPr>
        <w:ind w:right="709"/>
        <w:jc w:val="both"/>
        <w:rPr>
          <w:sz w:val="40"/>
          <w:szCs w:val="40"/>
        </w:rPr>
      </w:pPr>
      <w:r w:rsidRPr="00057154">
        <w:rPr>
          <w:sz w:val="40"/>
          <w:szCs w:val="40"/>
        </w:rPr>
        <w:t>Конфиденциальность обращения гарантируется.</w:t>
      </w:r>
    </w:p>
    <w:p w:rsidR="00A00476" w:rsidRPr="00057154" w:rsidRDefault="00A00476" w:rsidP="00192194">
      <w:pPr>
        <w:ind w:left="-709" w:right="709" w:hanging="1"/>
        <w:jc w:val="both"/>
        <w:rPr>
          <w:sz w:val="40"/>
          <w:szCs w:val="40"/>
        </w:rPr>
      </w:pPr>
    </w:p>
    <w:p w:rsidR="00A00476" w:rsidRPr="00057154" w:rsidRDefault="00A00476" w:rsidP="00057154">
      <w:pPr>
        <w:pStyle w:val="a3"/>
        <w:numPr>
          <w:ilvl w:val="0"/>
          <w:numId w:val="2"/>
        </w:numPr>
        <w:ind w:right="709"/>
        <w:jc w:val="both"/>
        <w:rPr>
          <w:sz w:val="40"/>
          <w:szCs w:val="40"/>
        </w:rPr>
      </w:pPr>
      <w:r w:rsidRPr="00057154">
        <w:rPr>
          <w:sz w:val="40"/>
          <w:szCs w:val="40"/>
        </w:rPr>
        <w:t>Время приема обращений по «телефону доверия»:</w:t>
      </w:r>
    </w:p>
    <w:p w:rsidR="00A00476" w:rsidRPr="00057154" w:rsidRDefault="00A00476" w:rsidP="00192194">
      <w:pPr>
        <w:ind w:left="-709" w:right="709" w:hanging="1"/>
        <w:jc w:val="both"/>
        <w:rPr>
          <w:sz w:val="40"/>
          <w:szCs w:val="40"/>
        </w:rPr>
      </w:pPr>
    </w:p>
    <w:p w:rsidR="00A00476" w:rsidRPr="00057154" w:rsidRDefault="00A00476" w:rsidP="00057154">
      <w:pPr>
        <w:pStyle w:val="a3"/>
        <w:numPr>
          <w:ilvl w:val="0"/>
          <w:numId w:val="2"/>
        </w:numPr>
        <w:ind w:right="709"/>
        <w:jc w:val="both"/>
        <w:rPr>
          <w:sz w:val="40"/>
          <w:szCs w:val="40"/>
        </w:rPr>
      </w:pPr>
      <w:r w:rsidRPr="00057154">
        <w:rPr>
          <w:sz w:val="40"/>
          <w:szCs w:val="40"/>
        </w:rPr>
        <w:t>Прием и запись обращений по «телефону доверия» осуществляется ежедневно, кроме выходных и праздничных дней, по следующему графику:</w:t>
      </w:r>
    </w:p>
    <w:p w:rsidR="00A00476" w:rsidRPr="00057154" w:rsidRDefault="00A00476" w:rsidP="00192194">
      <w:pPr>
        <w:ind w:left="-709" w:right="709" w:hanging="1"/>
        <w:jc w:val="both"/>
        <w:rPr>
          <w:sz w:val="40"/>
          <w:szCs w:val="40"/>
        </w:rPr>
      </w:pPr>
    </w:p>
    <w:p w:rsidR="00A00476" w:rsidRPr="00057154" w:rsidRDefault="00A00476" w:rsidP="00057154">
      <w:pPr>
        <w:pStyle w:val="a3"/>
        <w:numPr>
          <w:ilvl w:val="0"/>
          <w:numId w:val="2"/>
        </w:numPr>
        <w:ind w:right="709"/>
        <w:jc w:val="both"/>
        <w:rPr>
          <w:sz w:val="40"/>
          <w:szCs w:val="40"/>
        </w:rPr>
      </w:pPr>
      <w:r w:rsidRPr="00057154">
        <w:rPr>
          <w:sz w:val="40"/>
          <w:szCs w:val="40"/>
        </w:rPr>
        <w:t>понедельник - пятница – с 9.00 до 18.00 часов.</w:t>
      </w:r>
    </w:p>
    <w:p w:rsidR="00A00476" w:rsidRDefault="00A00476" w:rsidP="00192194">
      <w:pPr>
        <w:ind w:left="-709" w:right="709" w:hanging="1"/>
        <w:jc w:val="both"/>
        <w:rPr>
          <w:sz w:val="40"/>
          <w:szCs w:val="40"/>
        </w:rPr>
      </w:pPr>
    </w:p>
    <w:p w:rsidR="00057154" w:rsidRPr="00057154" w:rsidRDefault="00057154" w:rsidP="00192194">
      <w:pPr>
        <w:ind w:left="-709" w:right="709" w:hanging="1"/>
        <w:jc w:val="both"/>
        <w:rPr>
          <w:sz w:val="40"/>
          <w:szCs w:val="40"/>
        </w:rPr>
      </w:pPr>
    </w:p>
    <w:p w:rsidR="00B20684" w:rsidRDefault="00A00476" w:rsidP="00192194">
      <w:pPr>
        <w:ind w:left="-709" w:right="709" w:hanging="1"/>
        <w:jc w:val="both"/>
        <w:rPr>
          <w:color w:val="C00000"/>
          <w:sz w:val="36"/>
          <w:szCs w:val="36"/>
        </w:rPr>
      </w:pPr>
      <w:r w:rsidRPr="00057154">
        <w:rPr>
          <w:color w:val="C00000"/>
          <w:sz w:val="36"/>
          <w:szCs w:val="36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F26356" w:rsidRDefault="00F26356" w:rsidP="00192194">
      <w:pPr>
        <w:ind w:left="-709" w:right="709" w:hanging="1"/>
        <w:jc w:val="both"/>
        <w:rPr>
          <w:color w:val="C00000"/>
          <w:sz w:val="36"/>
          <w:szCs w:val="36"/>
        </w:rPr>
      </w:pPr>
    </w:p>
    <w:p w:rsidR="00F26356" w:rsidRDefault="00F26356" w:rsidP="00192194">
      <w:pPr>
        <w:ind w:left="-709" w:right="709" w:hanging="1"/>
        <w:jc w:val="both"/>
        <w:rPr>
          <w:color w:val="C00000"/>
          <w:sz w:val="36"/>
          <w:szCs w:val="36"/>
        </w:rPr>
      </w:pPr>
    </w:p>
    <w:p w:rsidR="00F26356" w:rsidRDefault="00F26356" w:rsidP="00192194">
      <w:pPr>
        <w:ind w:left="-709" w:right="709" w:hanging="1"/>
        <w:jc w:val="both"/>
        <w:rPr>
          <w:color w:val="C00000"/>
          <w:sz w:val="36"/>
          <w:szCs w:val="36"/>
        </w:rPr>
      </w:pPr>
    </w:p>
    <w:p w:rsidR="00F26356" w:rsidRDefault="00F26356" w:rsidP="00192194">
      <w:pPr>
        <w:ind w:left="-709" w:right="709" w:hanging="1"/>
        <w:jc w:val="both"/>
        <w:rPr>
          <w:color w:val="C00000"/>
          <w:sz w:val="36"/>
          <w:szCs w:val="36"/>
        </w:rPr>
      </w:pPr>
    </w:p>
    <w:p w:rsidR="00F26356" w:rsidRDefault="00F26356" w:rsidP="00192194">
      <w:pPr>
        <w:ind w:left="-709" w:right="709" w:hanging="1"/>
        <w:jc w:val="both"/>
        <w:rPr>
          <w:color w:val="C00000"/>
          <w:sz w:val="36"/>
          <w:szCs w:val="36"/>
        </w:rPr>
      </w:pPr>
    </w:p>
    <w:p w:rsidR="007F409C" w:rsidRDefault="007F409C" w:rsidP="007F409C">
      <w:pPr>
        <w:ind w:left="-709" w:right="709" w:hanging="1"/>
        <w:jc w:val="both"/>
        <w:rPr>
          <w:color w:val="C00000"/>
          <w:sz w:val="52"/>
          <w:szCs w:val="52"/>
        </w:rPr>
      </w:pPr>
      <w:r w:rsidRPr="007F409C">
        <w:rPr>
          <w:color w:val="C00000"/>
          <w:sz w:val="52"/>
          <w:szCs w:val="52"/>
        </w:rPr>
        <w:t>Нормативно правовые акты, регулирующие:</w:t>
      </w:r>
    </w:p>
    <w:p w:rsidR="007F409C" w:rsidRDefault="007F409C" w:rsidP="007F409C">
      <w:pPr>
        <w:ind w:left="-709" w:right="709" w:hanging="1"/>
        <w:jc w:val="both"/>
        <w:rPr>
          <w:color w:val="C00000"/>
          <w:sz w:val="52"/>
          <w:szCs w:val="52"/>
        </w:rPr>
      </w:pPr>
    </w:p>
    <w:p w:rsidR="007F409C" w:rsidRPr="007F409C" w:rsidRDefault="007F409C" w:rsidP="007F409C">
      <w:pPr>
        <w:pStyle w:val="a3"/>
        <w:numPr>
          <w:ilvl w:val="0"/>
          <w:numId w:val="3"/>
        </w:numPr>
        <w:ind w:right="709"/>
        <w:jc w:val="both"/>
        <w:rPr>
          <w:sz w:val="40"/>
          <w:szCs w:val="40"/>
        </w:rPr>
      </w:pPr>
      <w:r w:rsidRPr="007F409C">
        <w:rPr>
          <w:sz w:val="40"/>
          <w:szCs w:val="40"/>
        </w:rPr>
        <w:t>порядок предоставления гражданами и муниципальными служащими сведений о доходах, об имуществе и обязательствах имущественного характера;</w:t>
      </w:r>
    </w:p>
    <w:p w:rsidR="007F409C" w:rsidRPr="007F409C" w:rsidRDefault="007F409C" w:rsidP="007F409C">
      <w:pPr>
        <w:pStyle w:val="a3"/>
        <w:numPr>
          <w:ilvl w:val="0"/>
          <w:numId w:val="3"/>
        </w:numPr>
        <w:ind w:right="709"/>
        <w:jc w:val="both"/>
        <w:rPr>
          <w:sz w:val="40"/>
          <w:szCs w:val="40"/>
        </w:rPr>
      </w:pPr>
      <w:r w:rsidRPr="007F409C">
        <w:rPr>
          <w:sz w:val="40"/>
          <w:szCs w:val="40"/>
        </w:rPr>
        <w:t xml:space="preserve">проверку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служащими, а также о проверке соблюдения муниципальными служащими ограничений и запретов, требований о предотвращении конфликта интересов, исполнения ими обязанностей и соблюдения  </w:t>
      </w:r>
    </w:p>
    <w:p w:rsidR="007F409C" w:rsidRPr="007F409C" w:rsidRDefault="007F409C" w:rsidP="007F409C">
      <w:pPr>
        <w:pStyle w:val="a3"/>
        <w:numPr>
          <w:ilvl w:val="0"/>
          <w:numId w:val="3"/>
        </w:numPr>
        <w:ind w:right="709"/>
        <w:jc w:val="both"/>
        <w:rPr>
          <w:sz w:val="40"/>
          <w:szCs w:val="40"/>
        </w:rPr>
      </w:pPr>
      <w:r w:rsidRPr="007F409C">
        <w:rPr>
          <w:sz w:val="40"/>
          <w:szCs w:val="40"/>
        </w:rPr>
        <w:t>требований к служебному поведению, установленных законодательством о противодействии коррупции.</w:t>
      </w:r>
    </w:p>
    <w:p w:rsidR="007F409C" w:rsidRDefault="007F409C" w:rsidP="007F409C">
      <w:pPr>
        <w:pStyle w:val="a3"/>
        <w:numPr>
          <w:ilvl w:val="0"/>
          <w:numId w:val="3"/>
        </w:numPr>
        <w:ind w:right="709"/>
        <w:jc w:val="both"/>
        <w:rPr>
          <w:sz w:val="40"/>
          <w:szCs w:val="40"/>
        </w:rPr>
      </w:pPr>
      <w:r w:rsidRPr="007F409C">
        <w:rPr>
          <w:sz w:val="40"/>
          <w:szCs w:val="40"/>
        </w:rPr>
        <w:t>перечень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своих, супруги (супруга) и несовершеннолетних детей.</w:t>
      </w:r>
    </w:p>
    <w:p w:rsidR="007F409C" w:rsidRPr="007F409C" w:rsidRDefault="007F409C" w:rsidP="007F409C">
      <w:pPr>
        <w:pStyle w:val="a3"/>
        <w:ind w:left="10" w:right="709"/>
        <w:jc w:val="both"/>
        <w:rPr>
          <w:sz w:val="40"/>
          <w:szCs w:val="40"/>
        </w:rPr>
      </w:pPr>
      <w:bookmarkStart w:id="0" w:name="_GoBack"/>
      <w:bookmarkEnd w:id="0"/>
    </w:p>
    <w:p w:rsidR="00F26356" w:rsidRPr="007F409C" w:rsidRDefault="007F409C" w:rsidP="007F409C">
      <w:pPr>
        <w:ind w:left="-709" w:right="709" w:hanging="1"/>
        <w:jc w:val="both"/>
        <w:rPr>
          <w:color w:val="C00000"/>
          <w:sz w:val="40"/>
          <w:szCs w:val="40"/>
        </w:rPr>
      </w:pPr>
      <w:r w:rsidRPr="007F409C">
        <w:rPr>
          <w:color w:val="C00000"/>
          <w:sz w:val="40"/>
          <w:szCs w:val="40"/>
        </w:rPr>
        <w:t>Данные нормативно-правовые акты находятся в свободном доступе сети интернет на официальном сайте администрации МО «Город Томмот» (</w:t>
      </w:r>
      <w:proofErr w:type="spellStart"/>
      <w:proofErr w:type="gramStart"/>
      <w:r w:rsidRPr="007F409C">
        <w:rPr>
          <w:color w:val="C00000"/>
          <w:sz w:val="40"/>
          <w:szCs w:val="40"/>
        </w:rPr>
        <w:t>tommot.live</w:t>
      </w:r>
      <w:proofErr w:type="spellEnd"/>
      <w:proofErr w:type="gramEnd"/>
      <w:r w:rsidRPr="007F409C">
        <w:rPr>
          <w:color w:val="C00000"/>
          <w:sz w:val="40"/>
          <w:szCs w:val="40"/>
        </w:rPr>
        <w:t>)</w:t>
      </w:r>
      <w:r w:rsidR="00F26356" w:rsidRPr="007F409C">
        <w:rPr>
          <w:color w:val="C00000"/>
          <w:sz w:val="40"/>
          <w:szCs w:val="40"/>
        </w:rPr>
        <w:t xml:space="preserve"> </w:t>
      </w:r>
    </w:p>
    <w:sectPr w:rsidR="00F26356" w:rsidRPr="007F409C" w:rsidSect="00192194">
      <w:pgSz w:w="11906" w:h="16838"/>
      <w:pgMar w:top="0" w:right="14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595D"/>
    <w:multiLevelType w:val="hybridMultilevel"/>
    <w:tmpl w:val="915E6F60"/>
    <w:lvl w:ilvl="0" w:tplc="04190001">
      <w:start w:val="1"/>
      <w:numFmt w:val="bullet"/>
      <w:lvlText w:val=""/>
      <w:lvlJc w:val="left"/>
      <w:pPr>
        <w:ind w:left="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" w15:restartNumberingAfterBreak="0">
    <w:nsid w:val="1F996ABD"/>
    <w:multiLevelType w:val="hybridMultilevel"/>
    <w:tmpl w:val="06424EE0"/>
    <w:lvl w:ilvl="0" w:tplc="0419000B">
      <w:start w:val="1"/>
      <w:numFmt w:val="bullet"/>
      <w:lvlText w:val=""/>
      <w:lvlJc w:val="left"/>
      <w:pPr>
        <w:ind w:left="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" w15:restartNumberingAfterBreak="0">
    <w:nsid w:val="25394639"/>
    <w:multiLevelType w:val="hybridMultilevel"/>
    <w:tmpl w:val="03A656F6"/>
    <w:lvl w:ilvl="0" w:tplc="0419000D">
      <w:start w:val="1"/>
      <w:numFmt w:val="bullet"/>
      <w:lvlText w:val=""/>
      <w:lvlJc w:val="left"/>
      <w:pPr>
        <w:ind w:left="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27"/>
    <w:rsid w:val="00034FA6"/>
    <w:rsid w:val="00057154"/>
    <w:rsid w:val="00192194"/>
    <w:rsid w:val="002006D4"/>
    <w:rsid w:val="00627727"/>
    <w:rsid w:val="0072397F"/>
    <w:rsid w:val="007F409C"/>
    <w:rsid w:val="008D5D06"/>
    <w:rsid w:val="009732CA"/>
    <w:rsid w:val="00A00476"/>
    <w:rsid w:val="00A91E69"/>
    <w:rsid w:val="00D04F8F"/>
    <w:rsid w:val="00F2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67B9"/>
  <w15:chartTrackingRefBased/>
  <w15:docId w15:val="{01CA8BC7-DFA7-4BD3-B7DA-530BEBA9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EC45D-1B75-4946-AB86-34888C81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2019-06-05T06:48:00Z</dcterms:created>
  <dcterms:modified xsi:type="dcterms:W3CDTF">2019-06-11T05:06:00Z</dcterms:modified>
</cp:coreProperties>
</file>